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31" w:rsidRPr="00840A51" w:rsidRDefault="00840A51" w:rsidP="00D52123">
      <w:pPr>
        <w:spacing w:after="0" w:line="240" w:lineRule="auto"/>
        <w:jc w:val="both"/>
        <w:rPr>
          <w:rFonts w:ascii="Calibri Light" w:eastAsia="Times New Roman" w:hAnsi="Calibri Light" w:cs="Times New Roman"/>
          <w:lang w:eastAsia="es-EC"/>
        </w:rPr>
      </w:pPr>
      <w:r w:rsidRPr="00840A51">
        <w:rPr>
          <w:rFonts w:ascii="Calibri Light" w:eastAsia="Times New Roman" w:hAnsi="Calibri Light" w:cs="Times New Roman"/>
          <w:b/>
          <w:bCs/>
          <w:lang w:val="es-ES_tradnl" w:eastAsia="es-EC"/>
        </w:rPr>
        <w:t>CONDICIONES GENERALES</w:t>
      </w:r>
      <w:r w:rsidR="00D52123" w:rsidRPr="00840A51">
        <w:rPr>
          <w:rFonts w:ascii="Calibri Light" w:eastAsia="Times New Roman" w:hAnsi="Calibri Light" w:cs="Times New Roman"/>
          <w:b/>
          <w:bCs/>
          <w:lang w:val="es-ES_tradnl" w:eastAsia="es-EC"/>
        </w:rPr>
        <w:t xml:space="preserve"> DEL SERVICIO DE </w:t>
      </w:r>
      <w:r w:rsidR="00A1759B" w:rsidRPr="00840A51">
        <w:rPr>
          <w:rFonts w:ascii="Calibri Light" w:eastAsia="Times New Roman" w:hAnsi="Calibri Light" w:cs="Times New Roman"/>
          <w:b/>
          <w:bCs/>
          <w:lang w:val="es-ES_tradnl" w:eastAsia="es-EC"/>
        </w:rPr>
        <w:t xml:space="preserve">MANTENIMIENTO PREVENTIVO Y CORRECTIVO DE LOS </w:t>
      </w:r>
      <w:r w:rsidR="00B72310" w:rsidRPr="00840A51">
        <w:rPr>
          <w:rFonts w:ascii="Calibri Light" w:eastAsia="Times New Roman" w:hAnsi="Calibri Light" w:cs="Times New Roman"/>
          <w:b/>
          <w:bCs/>
          <w:lang w:val="es-ES_tradnl" w:eastAsia="es-EC"/>
        </w:rPr>
        <w:t>SURTIDORES DE AGU</w:t>
      </w:r>
      <w:r w:rsidR="00A85F90" w:rsidRPr="00840A51">
        <w:rPr>
          <w:rFonts w:ascii="Calibri Light" w:eastAsia="Times New Roman" w:hAnsi="Calibri Light" w:cs="Times New Roman"/>
          <w:b/>
          <w:bCs/>
          <w:lang w:val="es-ES_tradnl" w:eastAsia="es-EC"/>
        </w:rPr>
        <w:t>A</w:t>
      </w:r>
      <w:r w:rsidR="00B72310" w:rsidRPr="00840A51">
        <w:rPr>
          <w:rFonts w:ascii="Calibri Light" w:eastAsia="Times New Roman" w:hAnsi="Calibri Light" w:cs="Times New Roman"/>
          <w:b/>
          <w:bCs/>
          <w:lang w:val="es-ES_tradnl" w:eastAsia="es-EC"/>
        </w:rPr>
        <w:t xml:space="preserve"> Y </w:t>
      </w:r>
      <w:r w:rsidR="00104328" w:rsidRPr="00840A51">
        <w:rPr>
          <w:rFonts w:ascii="Calibri Light" w:eastAsia="Times New Roman" w:hAnsi="Calibri Light" w:cs="Times New Roman"/>
          <w:b/>
          <w:bCs/>
          <w:lang w:val="es-ES_tradnl" w:eastAsia="es-EC"/>
        </w:rPr>
        <w:t>AIRES ACONDICIONADOS</w:t>
      </w:r>
      <w:r w:rsidR="005D4056" w:rsidRPr="00840A51">
        <w:rPr>
          <w:rFonts w:ascii="Calibri Light" w:eastAsia="Times New Roman" w:hAnsi="Calibri Light" w:cs="Times New Roman"/>
          <w:b/>
          <w:bCs/>
          <w:lang w:val="es-ES_tradnl" w:eastAsia="es-EC"/>
        </w:rPr>
        <w:t xml:space="preserve"> DE PLANTA CENTRAL Y BODEGA</w:t>
      </w:r>
      <w:r w:rsidR="00104328" w:rsidRPr="00840A51">
        <w:rPr>
          <w:rFonts w:ascii="Calibri Light" w:eastAsia="Times New Roman" w:hAnsi="Calibri Light" w:cs="Times New Roman"/>
          <w:b/>
          <w:bCs/>
          <w:lang w:val="es-ES_tradnl" w:eastAsia="es-EC"/>
        </w:rPr>
        <w:t>.</w:t>
      </w:r>
    </w:p>
    <w:p w:rsidR="00454031" w:rsidRPr="00952974" w:rsidRDefault="00454031" w:rsidP="00454031">
      <w:pPr>
        <w:spacing w:after="0" w:line="240" w:lineRule="auto"/>
        <w:jc w:val="both"/>
        <w:rPr>
          <w:rFonts w:ascii="Calibri" w:eastAsia="Times New Roman" w:hAnsi="Calibri" w:cs="Calibri"/>
          <w:lang w:val="es-ES_tradnl" w:eastAsia="es-EC"/>
        </w:rPr>
      </w:pPr>
    </w:p>
    <w:p w:rsidR="00454031" w:rsidRPr="00952974" w:rsidRDefault="00840A51" w:rsidP="00454031">
      <w:pPr>
        <w:spacing w:after="0" w:line="240" w:lineRule="auto"/>
        <w:jc w:val="both"/>
        <w:rPr>
          <w:rFonts w:ascii="Calibri" w:eastAsia="Times New Roman" w:hAnsi="Calibri" w:cs="Calibri"/>
          <w:b/>
          <w:lang w:val="es-ES_tradnl" w:eastAsia="es-EC"/>
        </w:rPr>
      </w:pPr>
      <w:r>
        <w:rPr>
          <w:rFonts w:ascii="Calibri" w:eastAsia="Times New Roman" w:hAnsi="Calibri" w:cs="Calibri"/>
          <w:b/>
          <w:lang w:val="es-ES_tradnl" w:eastAsia="es-EC"/>
        </w:rPr>
        <w:t>1</w:t>
      </w:r>
      <w:r w:rsidR="008062DC" w:rsidRPr="00952974">
        <w:rPr>
          <w:rFonts w:ascii="Calibri" w:eastAsia="Times New Roman" w:hAnsi="Calibri" w:cs="Calibri"/>
          <w:b/>
          <w:lang w:val="es-ES_tradnl" w:eastAsia="es-EC"/>
        </w:rPr>
        <w:t>.- PRODUCTOS Y SERVICIOS ESPERADOS:</w:t>
      </w:r>
    </w:p>
    <w:p w:rsidR="00310A25" w:rsidRPr="00310A25" w:rsidRDefault="00104328" w:rsidP="00104328">
      <w:pPr>
        <w:spacing w:after="0" w:line="240" w:lineRule="auto"/>
        <w:jc w:val="both"/>
        <w:rPr>
          <w:rFonts w:eastAsia="Times New Roman" w:cs="Times New Roman"/>
          <w:lang w:val="es-ES_tradnl" w:eastAsia="es-EC"/>
        </w:rPr>
      </w:pPr>
      <w:r w:rsidRPr="00310A25">
        <w:rPr>
          <w:rFonts w:eastAsia="Times New Roman" w:cs="Times New Roman"/>
          <w:lang w:val="es-ES_tradnl" w:eastAsia="es-EC"/>
        </w:rPr>
        <w:t xml:space="preserve">Para que </w:t>
      </w:r>
      <w:r w:rsidR="00310A25" w:rsidRPr="00310A25">
        <w:rPr>
          <w:rFonts w:eastAsia="Times New Roman" w:cs="Times New Roman"/>
          <w:lang w:val="es-ES_tradnl" w:eastAsia="es-EC"/>
        </w:rPr>
        <w:t>el Servicio Nacional</w:t>
      </w:r>
      <w:r w:rsidRPr="00310A25">
        <w:rPr>
          <w:rFonts w:eastAsia="Times New Roman" w:cs="Times New Roman"/>
          <w:lang w:val="es-ES_tradnl" w:eastAsia="es-EC"/>
        </w:rPr>
        <w:t xml:space="preserve"> de Gestión de Riesgos </w:t>
      </w:r>
      <w:r w:rsidR="00310A25" w:rsidRPr="00310A25">
        <w:rPr>
          <w:rFonts w:eastAsia="Times New Roman" w:cs="Times New Roman"/>
          <w:lang w:val="es-ES_tradnl" w:eastAsia="es-EC"/>
        </w:rPr>
        <w:t xml:space="preserve">y Emergencias </w:t>
      </w:r>
      <w:r w:rsidRPr="00310A25">
        <w:rPr>
          <w:rFonts w:eastAsia="Times New Roman" w:cs="Times New Roman"/>
          <w:lang w:val="es-ES_tradnl" w:eastAsia="es-EC"/>
        </w:rPr>
        <w:t>pueda cumplir su misión, es vital que los equipos e insumos pe</w:t>
      </w:r>
      <w:r w:rsidR="00952974" w:rsidRPr="00310A25">
        <w:rPr>
          <w:rFonts w:eastAsia="Times New Roman" w:cs="Times New Roman"/>
          <w:lang w:val="es-ES_tradnl" w:eastAsia="es-EC"/>
        </w:rPr>
        <w:t>rtenecientes a esta c</w:t>
      </w:r>
      <w:r w:rsidRPr="00310A25">
        <w:rPr>
          <w:rFonts w:eastAsia="Times New Roman" w:cs="Times New Roman"/>
          <w:lang w:val="es-ES_tradnl" w:eastAsia="es-EC"/>
        </w:rPr>
        <w:t xml:space="preserve">artera de Estado, estén siempre operativos y en óptimas condiciones. Por ello, es necesario contar con un servicio técnico especializado para la realización de los mantenimientos preventivos y correctivos de ser el caso, de este modo preservar la operatividad y no afectar la vida útil de los bienes que posee </w:t>
      </w:r>
      <w:r w:rsidR="00310A25" w:rsidRPr="00310A25">
        <w:rPr>
          <w:rFonts w:eastAsia="Times New Roman" w:cs="Times New Roman"/>
          <w:lang w:val="es-ES_tradnl" w:eastAsia="es-EC"/>
        </w:rPr>
        <w:t xml:space="preserve">la institución </w:t>
      </w:r>
      <w:r w:rsidRPr="00310A25">
        <w:rPr>
          <w:rFonts w:eastAsia="Times New Roman" w:cs="Times New Roman"/>
          <w:lang w:val="es-ES_tradnl" w:eastAsia="es-EC"/>
        </w:rPr>
        <w:t>(</w:t>
      </w:r>
      <w:r w:rsidR="00B72310" w:rsidRPr="00310A25">
        <w:rPr>
          <w:rFonts w:eastAsia="Times New Roman" w:cs="Times New Roman"/>
          <w:lang w:val="es-ES_tradnl" w:eastAsia="es-EC"/>
        </w:rPr>
        <w:t xml:space="preserve">surtidores de agua y </w:t>
      </w:r>
      <w:r w:rsidRPr="00310A25">
        <w:rPr>
          <w:rFonts w:eastAsia="Times New Roman" w:cs="Times New Roman"/>
          <w:lang w:val="es-ES_tradnl" w:eastAsia="es-EC"/>
        </w:rPr>
        <w:t>aires acondicionados</w:t>
      </w:r>
      <w:r w:rsidR="00B72310" w:rsidRPr="00310A25">
        <w:rPr>
          <w:rFonts w:eastAsia="Times New Roman" w:cs="Times New Roman"/>
          <w:lang w:val="es-ES_tradnl" w:eastAsia="es-EC"/>
        </w:rPr>
        <w:t xml:space="preserve">), </w:t>
      </w:r>
      <w:r w:rsidRPr="00310A25">
        <w:rPr>
          <w:rFonts w:eastAsia="Times New Roman" w:cs="Times New Roman"/>
          <w:lang w:val="es-ES_tradnl" w:eastAsia="es-EC"/>
        </w:rPr>
        <w:t>mismos que se detallan a continuación:</w:t>
      </w:r>
    </w:p>
    <w:p w:rsidR="001C4441" w:rsidRDefault="001C4441" w:rsidP="00104328">
      <w:pPr>
        <w:spacing w:after="0" w:line="240" w:lineRule="auto"/>
        <w:jc w:val="both"/>
        <w:rPr>
          <w:rFonts w:ascii="Times New Roman" w:eastAsia="Times New Roman" w:hAnsi="Times New Roman" w:cs="Times New Roman"/>
          <w:lang w:val="es-ES_tradnl" w:eastAsia="es-EC"/>
        </w:rPr>
      </w:pPr>
    </w:p>
    <w:p w:rsidR="00B72310" w:rsidRPr="001C4441" w:rsidRDefault="00840A51" w:rsidP="00104328">
      <w:pPr>
        <w:spacing w:after="0" w:line="240" w:lineRule="auto"/>
        <w:jc w:val="both"/>
        <w:rPr>
          <w:rFonts w:ascii="Calibri Light" w:eastAsia="Times New Roman" w:hAnsi="Calibri Light" w:cs="Times New Roman"/>
          <w:b/>
          <w:lang w:val="es-ES_tradnl" w:eastAsia="es-EC"/>
        </w:rPr>
      </w:pPr>
      <w:r>
        <w:rPr>
          <w:rFonts w:ascii="Calibri Light" w:eastAsia="Times New Roman" w:hAnsi="Calibri Light" w:cs="Times New Roman"/>
          <w:b/>
          <w:lang w:val="es-ES_tradnl" w:eastAsia="es-EC"/>
        </w:rPr>
        <w:t>1</w:t>
      </w:r>
      <w:r w:rsidR="001C4441" w:rsidRPr="001C4441">
        <w:rPr>
          <w:rFonts w:ascii="Calibri Light" w:eastAsia="Times New Roman" w:hAnsi="Calibri Light" w:cs="Times New Roman"/>
          <w:b/>
          <w:lang w:val="es-ES_tradnl" w:eastAsia="es-EC"/>
        </w:rPr>
        <w:t>.1.- AIRES ACONDICIONADO TIPO SPLIT</w:t>
      </w:r>
      <w:r w:rsidR="001C4441">
        <w:rPr>
          <w:rFonts w:ascii="Calibri Light" w:eastAsia="Times New Roman" w:hAnsi="Calibri Light" w:cs="Times New Roman"/>
          <w:b/>
          <w:lang w:val="es-ES_tradnl" w:eastAsia="es-EC"/>
        </w:rPr>
        <w:t>.</w:t>
      </w:r>
      <w:r w:rsidR="00B72310" w:rsidRPr="001C4441">
        <w:rPr>
          <w:rFonts w:ascii="Calibri Light" w:hAnsi="Calibri Light"/>
          <w:lang w:val="es-ES_tradnl" w:eastAsia="es-EC"/>
        </w:rPr>
        <w:fldChar w:fldCharType="begin"/>
      </w:r>
      <w:r w:rsidR="00B72310" w:rsidRPr="001C4441">
        <w:rPr>
          <w:rFonts w:ascii="Calibri Light" w:hAnsi="Calibri Light"/>
          <w:lang w:val="es-ES_tradnl" w:eastAsia="es-EC"/>
        </w:rPr>
        <w:instrText xml:space="preserve"> LINK Excel.Sheet.8 "C:\\Users\\randrade\\Desktop\\Mantenimiento 2017\\MANTENIMIENTOS 2017.xls" "Hoja2!F3C3:F8C8" \a \f 4 \h </w:instrText>
      </w:r>
      <w:r w:rsidR="00FE7868" w:rsidRPr="001C4441">
        <w:rPr>
          <w:rFonts w:ascii="Calibri Light" w:hAnsi="Calibri Light"/>
          <w:lang w:val="es-ES_tradnl" w:eastAsia="es-EC"/>
        </w:rPr>
        <w:instrText xml:space="preserve"> \* MERGEFORMAT </w:instrText>
      </w:r>
      <w:r w:rsidR="00B72310" w:rsidRPr="001C4441">
        <w:rPr>
          <w:rFonts w:ascii="Calibri Light" w:hAnsi="Calibri Light"/>
          <w:lang w:val="es-ES_tradnl" w:eastAsia="es-EC"/>
        </w:rPr>
        <w:fldChar w:fldCharType="separate"/>
      </w:r>
    </w:p>
    <w:p w:rsidR="00FE7868" w:rsidRPr="001C4441" w:rsidRDefault="00FE7868" w:rsidP="00104328">
      <w:pPr>
        <w:spacing w:after="0" w:line="240" w:lineRule="auto"/>
        <w:jc w:val="both"/>
        <w:rPr>
          <w:rFonts w:ascii="Calibri Light" w:hAnsi="Calibri Light"/>
        </w:rPr>
      </w:pPr>
      <w:r w:rsidRPr="001C4441">
        <w:rPr>
          <w:rFonts w:ascii="Calibri Light" w:hAnsi="Calibri Light"/>
          <w:lang w:val="es-ES_tradnl" w:eastAsia="es-EC"/>
        </w:rPr>
        <w:fldChar w:fldCharType="begin"/>
      </w:r>
      <w:r w:rsidRPr="001C4441">
        <w:rPr>
          <w:rFonts w:ascii="Calibri Light" w:hAnsi="Calibri Light"/>
          <w:lang w:val="es-ES_tradnl" w:eastAsia="es-EC"/>
        </w:rPr>
        <w:instrText xml:space="preserve"> LINK Excel.Sheet.8 "C:\\Users\\randrade\\Desktop\\Mantenimiento 2017\\MANTENIMIENTOS 2017.xls" "Hoja2!F3C3:F8C7" \a \f 4 \h </w:instrText>
      </w:r>
      <w:r w:rsidR="00310A25" w:rsidRPr="001C4441">
        <w:rPr>
          <w:rFonts w:ascii="Calibri Light" w:hAnsi="Calibri Light"/>
          <w:lang w:val="es-ES_tradnl" w:eastAsia="es-EC"/>
        </w:rPr>
        <w:instrText xml:space="preserve"> \* MERGEFORMAT </w:instrText>
      </w:r>
      <w:r w:rsidRPr="001C4441">
        <w:rPr>
          <w:rFonts w:ascii="Calibri Light" w:hAnsi="Calibri Light"/>
          <w:lang w:val="es-ES_tradnl" w:eastAsia="es-EC"/>
        </w:rPr>
        <w:fldChar w:fldCharType="separate"/>
      </w:r>
    </w:p>
    <w:tbl>
      <w:tblPr>
        <w:tblW w:w="7920" w:type="dxa"/>
        <w:jc w:val="center"/>
        <w:tblCellMar>
          <w:left w:w="70" w:type="dxa"/>
          <w:right w:w="70" w:type="dxa"/>
        </w:tblCellMar>
        <w:tblLook w:val="04A0" w:firstRow="1" w:lastRow="0" w:firstColumn="1" w:lastColumn="0" w:noHBand="0" w:noVBand="1"/>
      </w:tblPr>
      <w:tblGrid>
        <w:gridCol w:w="1200"/>
        <w:gridCol w:w="1200"/>
        <w:gridCol w:w="2200"/>
        <w:gridCol w:w="2120"/>
        <w:gridCol w:w="1200"/>
      </w:tblGrid>
      <w:tr w:rsidR="00FE7868" w:rsidRPr="001C4441" w:rsidTr="001C4441">
        <w:trPr>
          <w:trHeight w:val="255"/>
          <w:jc w:val="center"/>
        </w:trPr>
        <w:tc>
          <w:tcPr>
            <w:tcW w:w="7920" w:type="dxa"/>
            <w:gridSpan w:val="5"/>
            <w:tcBorders>
              <w:top w:val="single" w:sz="4" w:space="0" w:color="auto"/>
              <w:left w:val="single" w:sz="4" w:space="0" w:color="auto"/>
              <w:bottom w:val="single" w:sz="4" w:space="0" w:color="auto"/>
              <w:right w:val="nil"/>
            </w:tcBorders>
            <w:shd w:val="clear" w:color="000000" w:fill="00B0F0"/>
            <w:noWrap/>
            <w:vAlign w:val="center"/>
            <w:hideMark/>
          </w:tcPr>
          <w:p w:rsidR="00FE7868" w:rsidRPr="001C4441" w:rsidRDefault="00FE7868" w:rsidP="001C4441">
            <w:pPr>
              <w:spacing w:after="0" w:line="240" w:lineRule="auto"/>
              <w:jc w:val="center"/>
              <w:rPr>
                <w:rFonts w:ascii="Calibri Light" w:eastAsia="Times New Roman" w:hAnsi="Calibri Light" w:cs="Times New Roman"/>
                <w:b/>
                <w:bCs/>
                <w:i/>
                <w:iCs/>
                <w:color w:val="000000"/>
                <w:sz w:val="18"/>
                <w:szCs w:val="18"/>
                <w:lang w:eastAsia="es-EC"/>
              </w:rPr>
            </w:pPr>
            <w:r w:rsidRPr="001C4441">
              <w:rPr>
                <w:rFonts w:ascii="Calibri Light" w:eastAsia="Times New Roman" w:hAnsi="Calibri Light" w:cs="Times New Roman"/>
                <w:b/>
                <w:bCs/>
                <w:i/>
                <w:iCs/>
                <w:color w:val="000000"/>
                <w:sz w:val="18"/>
                <w:szCs w:val="18"/>
                <w:lang w:eastAsia="es-EC"/>
              </w:rPr>
              <w:t>AIRES ACONDICIONADOS</w:t>
            </w:r>
            <w:r w:rsidR="00C51F0F" w:rsidRPr="001C4441">
              <w:rPr>
                <w:rFonts w:ascii="Calibri Light" w:eastAsia="Times New Roman" w:hAnsi="Calibri Light" w:cs="Times New Roman"/>
                <w:b/>
                <w:bCs/>
                <w:i/>
                <w:iCs/>
                <w:color w:val="000000"/>
                <w:sz w:val="18"/>
                <w:szCs w:val="18"/>
                <w:lang w:eastAsia="es-EC"/>
              </w:rPr>
              <w:t xml:space="preserve"> </w:t>
            </w:r>
            <w:r w:rsidR="001C4441" w:rsidRPr="001C4441">
              <w:rPr>
                <w:rFonts w:ascii="Calibri Light" w:eastAsia="Times New Roman" w:hAnsi="Calibri Light" w:cs="Times New Roman"/>
                <w:b/>
                <w:bCs/>
                <w:i/>
                <w:iCs/>
                <w:color w:val="000000"/>
                <w:sz w:val="18"/>
                <w:szCs w:val="18"/>
                <w:lang w:eastAsia="es-EC"/>
              </w:rPr>
              <w:t>TIPO SPLIT</w:t>
            </w:r>
          </w:p>
        </w:tc>
      </w:tr>
      <w:tr w:rsidR="00FE7868" w:rsidRPr="001C4441" w:rsidTr="001C4441">
        <w:trPr>
          <w:trHeight w:val="255"/>
          <w:jc w:val="center"/>
        </w:trPr>
        <w:tc>
          <w:tcPr>
            <w:tcW w:w="1200" w:type="dxa"/>
            <w:tcBorders>
              <w:top w:val="nil"/>
              <w:left w:val="single" w:sz="4" w:space="0" w:color="auto"/>
              <w:bottom w:val="single" w:sz="4" w:space="0" w:color="auto"/>
              <w:right w:val="single" w:sz="4" w:space="0" w:color="auto"/>
            </w:tcBorders>
            <w:shd w:val="clear" w:color="000000" w:fill="00B0F0"/>
            <w:noWrap/>
            <w:vAlign w:val="center"/>
            <w:hideMark/>
          </w:tcPr>
          <w:p w:rsidR="00FE7868" w:rsidRPr="001C4441" w:rsidRDefault="00FE7868" w:rsidP="00FE7868">
            <w:pPr>
              <w:spacing w:after="0" w:line="240" w:lineRule="auto"/>
              <w:jc w:val="center"/>
              <w:rPr>
                <w:rFonts w:ascii="Calibri Light" w:eastAsia="Times New Roman" w:hAnsi="Calibri Light" w:cs="Times New Roman"/>
                <w:b/>
                <w:bCs/>
                <w:i/>
                <w:iCs/>
                <w:color w:val="000000"/>
                <w:sz w:val="16"/>
                <w:szCs w:val="16"/>
                <w:lang w:eastAsia="es-EC"/>
              </w:rPr>
            </w:pPr>
            <w:r w:rsidRPr="001C4441">
              <w:rPr>
                <w:rFonts w:ascii="Calibri Light" w:eastAsia="Times New Roman" w:hAnsi="Calibri Light" w:cs="Times New Roman"/>
                <w:b/>
                <w:bCs/>
                <w:i/>
                <w:iCs/>
                <w:color w:val="000000"/>
                <w:sz w:val="16"/>
                <w:szCs w:val="16"/>
                <w:lang w:eastAsia="es-EC"/>
              </w:rPr>
              <w:t xml:space="preserve">MARCA </w:t>
            </w:r>
          </w:p>
        </w:tc>
        <w:tc>
          <w:tcPr>
            <w:tcW w:w="1200" w:type="dxa"/>
            <w:tcBorders>
              <w:top w:val="nil"/>
              <w:left w:val="nil"/>
              <w:bottom w:val="single" w:sz="4" w:space="0" w:color="auto"/>
              <w:right w:val="single" w:sz="4" w:space="0" w:color="auto"/>
            </w:tcBorders>
            <w:shd w:val="clear" w:color="000000" w:fill="00B0F0"/>
            <w:noWrap/>
            <w:vAlign w:val="center"/>
            <w:hideMark/>
          </w:tcPr>
          <w:p w:rsidR="00FE7868" w:rsidRPr="001C4441" w:rsidRDefault="00FE7868" w:rsidP="00FE7868">
            <w:pPr>
              <w:spacing w:after="0" w:line="240" w:lineRule="auto"/>
              <w:jc w:val="center"/>
              <w:rPr>
                <w:rFonts w:ascii="Calibri Light" w:eastAsia="Times New Roman" w:hAnsi="Calibri Light" w:cs="Times New Roman"/>
                <w:b/>
                <w:bCs/>
                <w:i/>
                <w:iCs/>
                <w:color w:val="000000"/>
                <w:sz w:val="16"/>
                <w:szCs w:val="16"/>
                <w:lang w:eastAsia="es-EC"/>
              </w:rPr>
            </w:pPr>
            <w:r w:rsidRPr="001C4441">
              <w:rPr>
                <w:rFonts w:ascii="Calibri Light" w:eastAsia="Times New Roman" w:hAnsi="Calibri Light" w:cs="Times New Roman"/>
                <w:b/>
                <w:bCs/>
                <w:i/>
                <w:iCs/>
                <w:color w:val="000000"/>
                <w:sz w:val="16"/>
                <w:szCs w:val="16"/>
                <w:lang w:eastAsia="es-EC"/>
              </w:rPr>
              <w:t>TIPO</w:t>
            </w:r>
          </w:p>
        </w:tc>
        <w:tc>
          <w:tcPr>
            <w:tcW w:w="2200" w:type="dxa"/>
            <w:tcBorders>
              <w:top w:val="nil"/>
              <w:left w:val="nil"/>
              <w:bottom w:val="single" w:sz="4" w:space="0" w:color="auto"/>
              <w:right w:val="single" w:sz="4" w:space="0" w:color="auto"/>
            </w:tcBorders>
            <w:shd w:val="clear" w:color="000000" w:fill="00B0F0"/>
            <w:noWrap/>
            <w:vAlign w:val="center"/>
            <w:hideMark/>
          </w:tcPr>
          <w:p w:rsidR="00FE7868" w:rsidRPr="001C4441" w:rsidRDefault="00FE7868" w:rsidP="00FE7868">
            <w:pPr>
              <w:spacing w:after="0" w:line="240" w:lineRule="auto"/>
              <w:jc w:val="center"/>
              <w:rPr>
                <w:rFonts w:ascii="Calibri Light" w:eastAsia="Times New Roman" w:hAnsi="Calibri Light" w:cs="Times New Roman"/>
                <w:b/>
                <w:bCs/>
                <w:i/>
                <w:iCs/>
                <w:color w:val="000000"/>
                <w:sz w:val="16"/>
                <w:szCs w:val="16"/>
                <w:lang w:eastAsia="es-EC"/>
              </w:rPr>
            </w:pPr>
            <w:r w:rsidRPr="001C4441">
              <w:rPr>
                <w:rFonts w:ascii="Calibri Light" w:eastAsia="Times New Roman" w:hAnsi="Calibri Light" w:cs="Times New Roman"/>
                <w:b/>
                <w:bCs/>
                <w:i/>
                <w:iCs/>
                <w:color w:val="000000"/>
                <w:sz w:val="16"/>
                <w:szCs w:val="16"/>
                <w:lang w:eastAsia="es-EC"/>
              </w:rPr>
              <w:t>UBICACIÓN</w:t>
            </w:r>
          </w:p>
        </w:tc>
        <w:tc>
          <w:tcPr>
            <w:tcW w:w="2120" w:type="dxa"/>
            <w:tcBorders>
              <w:top w:val="nil"/>
              <w:left w:val="nil"/>
              <w:bottom w:val="single" w:sz="4" w:space="0" w:color="auto"/>
              <w:right w:val="single" w:sz="4" w:space="0" w:color="auto"/>
            </w:tcBorders>
            <w:shd w:val="clear" w:color="000000" w:fill="00B0F0"/>
            <w:noWrap/>
            <w:vAlign w:val="center"/>
            <w:hideMark/>
          </w:tcPr>
          <w:p w:rsidR="00FE7868" w:rsidRPr="001C4441" w:rsidRDefault="00FE7868" w:rsidP="00FE7868">
            <w:pPr>
              <w:spacing w:after="0" w:line="240" w:lineRule="auto"/>
              <w:jc w:val="center"/>
              <w:rPr>
                <w:rFonts w:ascii="Calibri Light" w:eastAsia="Times New Roman" w:hAnsi="Calibri Light" w:cs="Times New Roman"/>
                <w:b/>
                <w:bCs/>
                <w:i/>
                <w:iCs/>
                <w:color w:val="000000"/>
                <w:sz w:val="16"/>
                <w:szCs w:val="16"/>
                <w:lang w:eastAsia="es-EC"/>
              </w:rPr>
            </w:pPr>
            <w:r w:rsidRPr="001C4441">
              <w:rPr>
                <w:rFonts w:ascii="Calibri Light" w:eastAsia="Times New Roman" w:hAnsi="Calibri Light" w:cs="Times New Roman"/>
                <w:b/>
                <w:bCs/>
                <w:i/>
                <w:iCs/>
                <w:color w:val="000000"/>
                <w:sz w:val="16"/>
                <w:szCs w:val="16"/>
                <w:lang w:eastAsia="es-EC"/>
              </w:rPr>
              <w:t>MODELO</w:t>
            </w:r>
          </w:p>
        </w:tc>
        <w:tc>
          <w:tcPr>
            <w:tcW w:w="1200" w:type="dxa"/>
            <w:tcBorders>
              <w:top w:val="nil"/>
              <w:left w:val="nil"/>
              <w:bottom w:val="single" w:sz="4" w:space="0" w:color="auto"/>
              <w:right w:val="single" w:sz="4" w:space="0" w:color="auto"/>
            </w:tcBorders>
            <w:shd w:val="clear" w:color="000000" w:fill="00B0F0"/>
            <w:noWrap/>
            <w:vAlign w:val="center"/>
            <w:hideMark/>
          </w:tcPr>
          <w:p w:rsidR="00FE7868" w:rsidRPr="001C4441" w:rsidRDefault="00FE7868" w:rsidP="00FE7868">
            <w:pPr>
              <w:spacing w:after="0" w:line="240" w:lineRule="auto"/>
              <w:jc w:val="center"/>
              <w:rPr>
                <w:rFonts w:ascii="Calibri Light" w:eastAsia="Times New Roman" w:hAnsi="Calibri Light" w:cs="Times New Roman"/>
                <w:b/>
                <w:bCs/>
                <w:i/>
                <w:iCs/>
                <w:color w:val="000000"/>
                <w:sz w:val="16"/>
                <w:szCs w:val="16"/>
                <w:lang w:eastAsia="es-EC"/>
              </w:rPr>
            </w:pPr>
            <w:r w:rsidRPr="001C4441">
              <w:rPr>
                <w:rFonts w:ascii="Calibri Light" w:eastAsia="Times New Roman" w:hAnsi="Calibri Light" w:cs="Times New Roman"/>
                <w:b/>
                <w:bCs/>
                <w:i/>
                <w:iCs/>
                <w:color w:val="000000"/>
                <w:sz w:val="16"/>
                <w:szCs w:val="16"/>
                <w:lang w:eastAsia="es-EC"/>
              </w:rPr>
              <w:t>BTU</w:t>
            </w:r>
          </w:p>
        </w:tc>
      </w:tr>
      <w:tr w:rsidR="00FE7868" w:rsidRPr="001C4441" w:rsidTr="001C4441">
        <w:trPr>
          <w:trHeight w:val="6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PANASONIC</w:t>
            </w:r>
          </w:p>
        </w:tc>
        <w:tc>
          <w:tcPr>
            <w:tcW w:w="120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SPLIT DECORATIVO</w:t>
            </w:r>
          </w:p>
        </w:tc>
        <w:tc>
          <w:tcPr>
            <w:tcW w:w="2200" w:type="dxa"/>
            <w:tcBorders>
              <w:top w:val="nil"/>
              <w:left w:val="nil"/>
              <w:bottom w:val="single" w:sz="4" w:space="0" w:color="auto"/>
              <w:right w:val="single" w:sz="4" w:space="0" w:color="auto"/>
            </w:tcBorders>
            <w:shd w:val="clear" w:color="000000" w:fill="FFFFFF"/>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 xml:space="preserve">BODEGA KM 7 1/2 VIA A DAULE </w:t>
            </w:r>
          </w:p>
        </w:tc>
        <w:tc>
          <w:tcPr>
            <w:tcW w:w="212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CS-YC24MKV INCLUYE COMPRESOR</w:t>
            </w:r>
          </w:p>
        </w:tc>
        <w:tc>
          <w:tcPr>
            <w:tcW w:w="120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24</w:t>
            </w:r>
          </w:p>
        </w:tc>
      </w:tr>
      <w:tr w:rsidR="00FE7868" w:rsidRPr="001C4441" w:rsidTr="001C4441">
        <w:trPr>
          <w:trHeight w:val="67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PANASONIC</w:t>
            </w:r>
          </w:p>
        </w:tc>
        <w:tc>
          <w:tcPr>
            <w:tcW w:w="120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SPLIT DECORATIVO</w:t>
            </w:r>
          </w:p>
        </w:tc>
        <w:tc>
          <w:tcPr>
            <w:tcW w:w="2200" w:type="dxa"/>
            <w:tcBorders>
              <w:top w:val="nil"/>
              <w:left w:val="nil"/>
              <w:bottom w:val="single" w:sz="4" w:space="0" w:color="auto"/>
              <w:right w:val="single" w:sz="4" w:space="0" w:color="auto"/>
            </w:tcBorders>
            <w:shd w:val="clear" w:color="000000" w:fill="FFFFFF"/>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 xml:space="preserve">BODEGA KM 7 1/2 VIA A DAULE </w:t>
            </w:r>
          </w:p>
        </w:tc>
        <w:tc>
          <w:tcPr>
            <w:tcW w:w="212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CS-CY24MKW INCLUYE COMPRESOR</w:t>
            </w:r>
          </w:p>
        </w:tc>
        <w:tc>
          <w:tcPr>
            <w:tcW w:w="120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24</w:t>
            </w:r>
          </w:p>
        </w:tc>
      </w:tr>
      <w:tr w:rsidR="00FE7868" w:rsidRPr="001C4441" w:rsidTr="001C4441">
        <w:trPr>
          <w:trHeight w:val="67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LENNOX</w:t>
            </w:r>
          </w:p>
        </w:tc>
        <w:tc>
          <w:tcPr>
            <w:tcW w:w="120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SPLIT DECORATIVO</w:t>
            </w:r>
          </w:p>
        </w:tc>
        <w:tc>
          <w:tcPr>
            <w:tcW w:w="2200" w:type="dxa"/>
            <w:tcBorders>
              <w:top w:val="nil"/>
              <w:left w:val="nil"/>
              <w:bottom w:val="single" w:sz="4" w:space="0" w:color="auto"/>
              <w:right w:val="single" w:sz="4" w:space="0" w:color="auto"/>
            </w:tcBorders>
            <w:shd w:val="clear" w:color="000000" w:fill="FFFFFF"/>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BODEGA SUMINISTROS EDIFICIO CIS</w:t>
            </w:r>
          </w:p>
        </w:tc>
        <w:tc>
          <w:tcPr>
            <w:tcW w:w="2120" w:type="dxa"/>
            <w:tcBorders>
              <w:top w:val="nil"/>
              <w:left w:val="nil"/>
              <w:bottom w:val="single" w:sz="4" w:space="0" w:color="auto"/>
              <w:right w:val="single" w:sz="4" w:space="0" w:color="auto"/>
            </w:tcBorders>
            <w:shd w:val="clear" w:color="000000" w:fill="FFFFFF"/>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MUWX36 // INCLUYE COMPRESOR</w:t>
            </w:r>
          </w:p>
        </w:tc>
        <w:tc>
          <w:tcPr>
            <w:tcW w:w="1200" w:type="dxa"/>
            <w:tcBorders>
              <w:top w:val="nil"/>
              <w:left w:val="nil"/>
              <w:bottom w:val="single" w:sz="4" w:space="0" w:color="auto"/>
              <w:right w:val="single" w:sz="4" w:space="0" w:color="auto"/>
            </w:tcBorders>
            <w:shd w:val="clear" w:color="auto" w:fill="auto"/>
            <w:vAlign w:val="center"/>
            <w:hideMark/>
          </w:tcPr>
          <w:p w:rsidR="00FE7868" w:rsidRPr="001C4441" w:rsidRDefault="00FE7868" w:rsidP="00FE7868">
            <w:pPr>
              <w:spacing w:after="0" w:line="240" w:lineRule="auto"/>
              <w:jc w:val="center"/>
              <w:rPr>
                <w:rFonts w:ascii="Calibri Light" w:eastAsia="Times New Roman" w:hAnsi="Calibri Light" w:cs="Times New Roman"/>
                <w:color w:val="000000"/>
                <w:sz w:val="16"/>
                <w:szCs w:val="16"/>
                <w:lang w:eastAsia="es-EC"/>
              </w:rPr>
            </w:pPr>
            <w:r w:rsidRPr="001C4441">
              <w:rPr>
                <w:rFonts w:ascii="Calibri Light" w:eastAsia="Times New Roman" w:hAnsi="Calibri Light" w:cs="Times New Roman"/>
                <w:color w:val="000000"/>
                <w:sz w:val="16"/>
                <w:szCs w:val="16"/>
                <w:lang w:eastAsia="es-EC"/>
              </w:rPr>
              <w:t>36</w:t>
            </w:r>
          </w:p>
        </w:tc>
      </w:tr>
    </w:tbl>
    <w:p w:rsidR="00FE7868" w:rsidRPr="001C4441" w:rsidRDefault="00FE7868" w:rsidP="00104328">
      <w:pPr>
        <w:spacing w:after="0" w:line="240" w:lineRule="auto"/>
        <w:jc w:val="both"/>
        <w:rPr>
          <w:rFonts w:ascii="Calibri Light" w:eastAsia="Times New Roman" w:hAnsi="Calibri Light" w:cs="Times New Roman"/>
          <w:lang w:val="es-ES_tradnl" w:eastAsia="es-EC"/>
        </w:rPr>
      </w:pPr>
      <w:r w:rsidRPr="001C4441">
        <w:rPr>
          <w:rFonts w:ascii="Calibri Light" w:eastAsia="Times New Roman" w:hAnsi="Calibri Light" w:cs="Times New Roman"/>
          <w:lang w:val="es-ES_tradnl" w:eastAsia="es-EC"/>
        </w:rPr>
        <w:fldChar w:fldCharType="end"/>
      </w:r>
    </w:p>
    <w:p w:rsidR="00104328" w:rsidRPr="00310A25" w:rsidRDefault="00B72310" w:rsidP="00104328">
      <w:pPr>
        <w:spacing w:after="0" w:line="240" w:lineRule="auto"/>
        <w:jc w:val="both"/>
        <w:rPr>
          <w:rFonts w:eastAsia="Times New Roman" w:cs="Times New Roman"/>
          <w:lang w:val="es-ES_tradnl" w:eastAsia="es-EC"/>
        </w:rPr>
      </w:pPr>
      <w:r w:rsidRPr="001C4441">
        <w:rPr>
          <w:rFonts w:ascii="Calibri Light" w:eastAsia="Times New Roman" w:hAnsi="Calibri Light" w:cs="Times New Roman"/>
          <w:lang w:val="es-ES_tradnl" w:eastAsia="es-EC"/>
        </w:rPr>
        <w:fldChar w:fldCharType="end"/>
      </w:r>
      <w:r w:rsidR="00D34DFC">
        <w:rPr>
          <w:rFonts w:eastAsia="Times New Roman" w:cs="Times New Roman"/>
          <w:lang w:val="es-ES_tradnl" w:eastAsia="es-EC"/>
        </w:rPr>
        <w:t>Se realizarán 4</w:t>
      </w:r>
      <w:r w:rsidR="00104328" w:rsidRPr="00310A25">
        <w:rPr>
          <w:rFonts w:eastAsia="Times New Roman" w:cs="Times New Roman"/>
          <w:lang w:val="es-ES_tradnl" w:eastAsia="es-EC"/>
        </w:rPr>
        <w:t xml:space="preserve"> mantenimiento preventivo </w:t>
      </w:r>
      <w:r w:rsidR="00D34DFC">
        <w:rPr>
          <w:rFonts w:eastAsia="Times New Roman" w:cs="Times New Roman"/>
          <w:lang w:val="es-ES_tradnl" w:eastAsia="es-EC"/>
        </w:rPr>
        <w:t>durante el año</w:t>
      </w:r>
      <w:r w:rsidR="00104328" w:rsidRPr="00310A25">
        <w:rPr>
          <w:rFonts w:eastAsia="Times New Roman" w:cs="Times New Roman"/>
          <w:lang w:val="es-ES_tradnl" w:eastAsia="es-EC"/>
        </w:rPr>
        <w:t>, para lo cual deberán realizar los siguientes trabajos:</w:t>
      </w:r>
    </w:p>
    <w:p w:rsidR="00104328" w:rsidRPr="00310A25" w:rsidRDefault="00104328" w:rsidP="001C4441">
      <w:pPr>
        <w:pStyle w:val="Prrafodelista"/>
        <w:numPr>
          <w:ilvl w:val="0"/>
          <w:numId w:val="5"/>
        </w:numPr>
        <w:jc w:val="both"/>
        <w:rPr>
          <w:rFonts w:asciiTheme="minorHAnsi" w:hAnsiTheme="minorHAnsi"/>
          <w:sz w:val="22"/>
          <w:szCs w:val="22"/>
          <w:lang w:val="es-ES_tradnl"/>
        </w:rPr>
      </w:pPr>
      <w:r w:rsidRPr="00310A25">
        <w:rPr>
          <w:rFonts w:asciiTheme="minorHAnsi" w:hAnsiTheme="minorHAnsi"/>
          <w:sz w:val="22"/>
          <w:szCs w:val="22"/>
          <w:lang w:val="es-ES_tradnl"/>
        </w:rPr>
        <w:t>Limpieza de los serpentines con químico desincrustantes</w:t>
      </w:r>
    </w:p>
    <w:p w:rsidR="00104328" w:rsidRPr="00310A25" w:rsidRDefault="00104328"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Lubricación de los motores</w:t>
      </w:r>
    </w:p>
    <w:p w:rsidR="00104328" w:rsidRPr="00310A25" w:rsidRDefault="00104328"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Limpieza de los filtros de aires</w:t>
      </w:r>
    </w:p>
    <w:p w:rsidR="00104328" w:rsidRPr="00310A25" w:rsidRDefault="00104328"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Limpieza y ajustes de las tarjetas electrónicas</w:t>
      </w:r>
    </w:p>
    <w:p w:rsidR="00104328" w:rsidRPr="00310A25" w:rsidRDefault="00104328"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Chequeo mecánico, eléctrico y electrónico</w:t>
      </w:r>
    </w:p>
    <w:p w:rsidR="00104328" w:rsidRPr="00310A25" w:rsidRDefault="00104328"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Ajustes de temperaturas y programación de Señal mando</w:t>
      </w:r>
    </w:p>
    <w:p w:rsidR="00104328" w:rsidRPr="00310A25" w:rsidRDefault="00104328"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Asistencia técnica en el transcurso de los periodos</w:t>
      </w:r>
    </w:p>
    <w:p w:rsidR="00FD5974" w:rsidRPr="00310A25" w:rsidRDefault="00FD5974" w:rsidP="00104328">
      <w:pPr>
        <w:pStyle w:val="Prrafodelista"/>
        <w:numPr>
          <w:ilvl w:val="0"/>
          <w:numId w:val="5"/>
        </w:numPr>
        <w:spacing w:after="0"/>
        <w:jc w:val="both"/>
        <w:rPr>
          <w:rFonts w:asciiTheme="minorHAnsi" w:hAnsiTheme="minorHAnsi"/>
          <w:sz w:val="22"/>
          <w:szCs w:val="22"/>
          <w:lang w:val="es-ES_tradnl"/>
        </w:rPr>
      </w:pPr>
      <w:r w:rsidRPr="00310A25">
        <w:rPr>
          <w:rFonts w:asciiTheme="minorHAnsi" w:hAnsiTheme="minorHAnsi"/>
          <w:sz w:val="22"/>
          <w:szCs w:val="22"/>
          <w:lang w:val="es-ES_tradnl"/>
        </w:rPr>
        <w:t>Chequeo de Compresor y carga de gas (</w:t>
      </w:r>
      <w:r w:rsidR="00BC2492">
        <w:rPr>
          <w:rFonts w:asciiTheme="minorHAnsi" w:hAnsiTheme="minorHAnsi"/>
          <w:sz w:val="22"/>
          <w:szCs w:val="22"/>
          <w:lang w:val="es-ES_tradnl"/>
        </w:rPr>
        <w:t>en caso de ser necesario</w:t>
      </w:r>
      <w:r w:rsidRPr="00310A25">
        <w:rPr>
          <w:rFonts w:asciiTheme="minorHAnsi" w:hAnsiTheme="minorHAnsi"/>
          <w:sz w:val="22"/>
          <w:szCs w:val="22"/>
          <w:lang w:val="es-ES_tradnl"/>
        </w:rPr>
        <w:t>)</w:t>
      </w:r>
    </w:p>
    <w:p w:rsidR="00104328" w:rsidRPr="00310A25" w:rsidRDefault="00104328" w:rsidP="00104328">
      <w:pPr>
        <w:jc w:val="both"/>
        <w:rPr>
          <w:rFonts w:eastAsia="Times New Roman" w:cs="Times New Roman"/>
          <w:lang w:eastAsia="es-EC"/>
        </w:rPr>
      </w:pPr>
      <w:r w:rsidRPr="00310A25">
        <w:rPr>
          <w:rFonts w:eastAsia="Times New Roman" w:cs="Times New Roman"/>
          <w:lang w:eastAsia="es-EC"/>
        </w:rPr>
        <w:t>Como mantenimiento correctivo, en vista de que son bienes de constante uso y por prevención, será necesario proceder con el reemplazo una vez al año, de las siguientes partes y piezas:</w:t>
      </w:r>
    </w:p>
    <w:p w:rsidR="00104328" w:rsidRPr="00310A25" w:rsidRDefault="00104328" w:rsidP="00104328">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Capacitor de marcha motor compresor</w:t>
      </w:r>
      <w:r w:rsidR="00F64E34">
        <w:rPr>
          <w:rFonts w:asciiTheme="minorHAnsi" w:hAnsiTheme="minorHAnsi"/>
          <w:sz w:val="22"/>
          <w:szCs w:val="22"/>
        </w:rPr>
        <w:t>,</w:t>
      </w:r>
      <w:r w:rsidR="005D4056" w:rsidRPr="00310A25">
        <w:rPr>
          <w:rFonts w:asciiTheme="minorHAnsi" w:hAnsiTheme="minorHAnsi"/>
          <w:sz w:val="22"/>
          <w:szCs w:val="22"/>
        </w:rPr>
        <w:t xml:space="preserve"> (</w:t>
      </w:r>
      <w:r w:rsidR="002C3C33">
        <w:rPr>
          <w:rFonts w:asciiTheme="minorHAnsi" w:hAnsiTheme="minorHAnsi"/>
          <w:sz w:val="22"/>
          <w:szCs w:val="22"/>
        </w:rPr>
        <w:t>3</w:t>
      </w:r>
      <w:r w:rsidR="001F725A" w:rsidRPr="00310A25">
        <w:rPr>
          <w:rFonts w:asciiTheme="minorHAnsi" w:hAnsiTheme="minorHAnsi"/>
          <w:sz w:val="22"/>
          <w:szCs w:val="22"/>
        </w:rPr>
        <w:t>)</w:t>
      </w:r>
      <w:r w:rsidR="00F64E34">
        <w:rPr>
          <w:rFonts w:asciiTheme="minorHAnsi" w:hAnsiTheme="minorHAnsi"/>
          <w:sz w:val="22"/>
          <w:szCs w:val="22"/>
        </w:rPr>
        <w:t>.</w:t>
      </w:r>
    </w:p>
    <w:p w:rsidR="00104328" w:rsidRPr="00310A25" w:rsidRDefault="00104328" w:rsidP="00104328">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Ca</w:t>
      </w:r>
      <w:r w:rsidR="00F64E34">
        <w:rPr>
          <w:rFonts w:asciiTheme="minorHAnsi" w:hAnsiTheme="minorHAnsi"/>
          <w:sz w:val="22"/>
          <w:szCs w:val="22"/>
        </w:rPr>
        <w:t>pacitor marcha motor ventilador,</w:t>
      </w:r>
      <w:r w:rsidR="002C3C33">
        <w:rPr>
          <w:rFonts w:asciiTheme="minorHAnsi" w:hAnsiTheme="minorHAnsi"/>
          <w:sz w:val="22"/>
          <w:szCs w:val="22"/>
        </w:rPr>
        <w:t xml:space="preserve"> (3</w:t>
      </w:r>
      <w:r w:rsidR="00F64E34" w:rsidRPr="00310A25">
        <w:rPr>
          <w:rFonts w:asciiTheme="minorHAnsi" w:hAnsiTheme="minorHAnsi"/>
          <w:sz w:val="22"/>
          <w:szCs w:val="22"/>
        </w:rPr>
        <w:t>)</w:t>
      </w:r>
      <w:r w:rsidR="00F64E34">
        <w:rPr>
          <w:rFonts w:asciiTheme="minorHAnsi" w:hAnsiTheme="minorHAnsi"/>
          <w:sz w:val="22"/>
          <w:szCs w:val="22"/>
        </w:rPr>
        <w:t>.</w:t>
      </w:r>
    </w:p>
    <w:p w:rsidR="00104328" w:rsidRPr="00310A25" w:rsidRDefault="00104328" w:rsidP="00104328">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Capacitor marcha motor ventilador interno</w:t>
      </w:r>
      <w:r w:rsidR="00EE60FA">
        <w:rPr>
          <w:rFonts w:asciiTheme="minorHAnsi" w:hAnsiTheme="minorHAnsi"/>
          <w:sz w:val="22"/>
          <w:szCs w:val="22"/>
        </w:rPr>
        <w:t>,</w:t>
      </w:r>
      <w:r w:rsidR="005D4056" w:rsidRPr="00310A25">
        <w:rPr>
          <w:rFonts w:asciiTheme="minorHAnsi" w:hAnsiTheme="minorHAnsi"/>
          <w:sz w:val="22"/>
          <w:szCs w:val="22"/>
        </w:rPr>
        <w:t xml:space="preserve"> (</w:t>
      </w:r>
      <w:r w:rsidR="002C3C33">
        <w:rPr>
          <w:rFonts w:asciiTheme="minorHAnsi" w:hAnsiTheme="minorHAnsi"/>
          <w:sz w:val="22"/>
          <w:szCs w:val="22"/>
        </w:rPr>
        <w:t>3</w:t>
      </w:r>
      <w:r w:rsidR="001F725A" w:rsidRPr="00310A25">
        <w:rPr>
          <w:rFonts w:asciiTheme="minorHAnsi" w:hAnsiTheme="minorHAnsi"/>
          <w:sz w:val="22"/>
          <w:szCs w:val="22"/>
        </w:rPr>
        <w:t>)</w:t>
      </w:r>
      <w:r w:rsidR="00EE60FA">
        <w:rPr>
          <w:rFonts w:asciiTheme="minorHAnsi" w:hAnsiTheme="minorHAnsi"/>
          <w:sz w:val="22"/>
          <w:szCs w:val="22"/>
        </w:rPr>
        <w:t>.</w:t>
      </w:r>
    </w:p>
    <w:p w:rsidR="00104328" w:rsidRPr="00310A25" w:rsidRDefault="00104328" w:rsidP="00205AAE">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Rodamientos del motor externo</w:t>
      </w:r>
      <w:r w:rsidR="00EE60FA">
        <w:rPr>
          <w:rFonts w:asciiTheme="minorHAnsi" w:hAnsiTheme="minorHAnsi"/>
          <w:sz w:val="22"/>
          <w:szCs w:val="22"/>
        </w:rPr>
        <w:t>,</w:t>
      </w:r>
      <w:r w:rsidRPr="00310A25">
        <w:rPr>
          <w:rFonts w:asciiTheme="minorHAnsi" w:hAnsiTheme="minorHAnsi"/>
          <w:sz w:val="22"/>
          <w:szCs w:val="22"/>
        </w:rPr>
        <w:t xml:space="preserve"> </w:t>
      </w:r>
      <w:r w:rsidR="005D4056" w:rsidRPr="00310A25">
        <w:rPr>
          <w:rFonts w:asciiTheme="minorHAnsi" w:hAnsiTheme="minorHAnsi"/>
          <w:sz w:val="22"/>
          <w:szCs w:val="22"/>
        </w:rPr>
        <w:t>(</w:t>
      </w:r>
      <w:r w:rsidR="002C3C33">
        <w:rPr>
          <w:rFonts w:asciiTheme="minorHAnsi" w:hAnsiTheme="minorHAnsi"/>
          <w:sz w:val="22"/>
          <w:szCs w:val="22"/>
        </w:rPr>
        <w:t>3</w:t>
      </w:r>
      <w:r w:rsidR="001F725A" w:rsidRPr="00310A25">
        <w:rPr>
          <w:rFonts w:asciiTheme="minorHAnsi" w:hAnsiTheme="minorHAnsi"/>
          <w:sz w:val="22"/>
          <w:szCs w:val="22"/>
        </w:rPr>
        <w:t>)</w:t>
      </w:r>
      <w:r w:rsidR="00EE60FA">
        <w:rPr>
          <w:rFonts w:asciiTheme="minorHAnsi" w:hAnsiTheme="minorHAnsi"/>
          <w:sz w:val="22"/>
          <w:szCs w:val="22"/>
        </w:rPr>
        <w:t>.</w:t>
      </w:r>
    </w:p>
    <w:p w:rsidR="00104328" w:rsidRPr="00310A25" w:rsidRDefault="00104328" w:rsidP="00104328">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Rodamientos del motor interno</w:t>
      </w:r>
      <w:r w:rsidR="00EE60FA">
        <w:rPr>
          <w:rFonts w:asciiTheme="minorHAnsi" w:hAnsiTheme="minorHAnsi"/>
          <w:sz w:val="22"/>
          <w:szCs w:val="22"/>
        </w:rPr>
        <w:t>,</w:t>
      </w:r>
      <w:r w:rsidR="005D4056" w:rsidRPr="00310A25">
        <w:rPr>
          <w:rFonts w:asciiTheme="minorHAnsi" w:hAnsiTheme="minorHAnsi"/>
          <w:sz w:val="22"/>
          <w:szCs w:val="22"/>
        </w:rPr>
        <w:t xml:space="preserve"> (</w:t>
      </w:r>
      <w:r w:rsidR="002C3C33">
        <w:rPr>
          <w:rFonts w:asciiTheme="minorHAnsi" w:hAnsiTheme="minorHAnsi"/>
          <w:sz w:val="22"/>
          <w:szCs w:val="22"/>
        </w:rPr>
        <w:t>3</w:t>
      </w:r>
      <w:r w:rsidR="001F725A" w:rsidRPr="00310A25">
        <w:rPr>
          <w:rFonts w:asciiTheme="minorHAnsi" w:hAnsiTheme="minorHAnsi"/>
          <w:sz w:val="22"/>
          <w:szCs w:val="22"/>
        </w:rPr>
        <w:t>)</w:t>
      </w:r>
      <w:r w:rsidR="00EE60FA">
        <w:rPr>
          <w:rFonts w:asciiTheme="minorHAnsi" w:hAnsiTheme="minorHAnsi"/>
          <w:sz w:val="22"/>
          <w:szCs w:val="22"/>
        </w:rPr>
        <w:t>.</w:t>
      </w:r>
    </w:p>
    <w:p w:rsidR="00104328" w:rsidRPr="00310A25" w:rsidRDefault="00104328" w:rsidP="00205AAE">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Suspensión del motor compresor</w:t>
      </w:r>
      <w:r w:rsidR="00EE60FA">
        <w:rPr>
          <w:rFonts w:asciiTheme="minorHAnsi" w:hAnsiTheme="minorHAnsi"/>
          <w:sz w:val="22"/>
          <w:szCs w:val="22"/>
        </w:rPr>
        <w:t>,</w:t>
      </w:r>
      <w:r w:rsidR="002C3C33">
        <w:rPr>
          <w:rFonts w:asciiTheme="minorHAnsi" w:hAnsiTheme="minorHAnsi"/>
          <w:sz w:val="22"/>
          <w:szCs w:val="22"/>
        </w:rPr>
        <w:t xml:space="preserve"> (3</w:t>
      </w:r>
      <w:r w:rsidR="001F725A" w:rsidRPr="00310A25">
        <w:rPr>
          <w:rFonts w:asciiTheme="minorHAnsi" w:hAnsiTheme="minorHAnsi"/>
          <w:sz w:val="22"/>
          <w:szCs w:val="22"/>
        </w:rPr>
        <w:t>)</w:t>
      </w:r>
      <w:r w:rsidR="00EE60FA">
        <w:rPr>
          <w:rFonts w:asciiTheme="minorHAnsi" w:hAnsiTheme="minorHAnsi"/>
          <w:sz w:val="22"/>
          <w:szCs w:val="22"/>
        </w:rPr>
        <w:t>.</w:t>
      </w:r>
    </w:p>
    <w:p w:rsidR="00104328" w:rsidRPr="00310A25" w:rsidRDefault="00104328" w:rsidP="00104328">
      <w:pPr>
        <w:pStyle w:val="Prrafodelista"/>
        <w:numPr>
          <w:ilvl w:val="0"/>
          <w:numId w:val="4"/>
        </w:numPr>
        <w:jc w:val="both"/>
        <w:rPr>
          <w:rFonts w:asciiTheme="minorHAnsi" w:hAnsiTheme="minorHAnsi"/>
          <w:sz w:val="22"/>
          <w:szCs w:val="22"/>
        </w:rPr>
      </w:pPr>
      <w:proofErr w:type="spellStart"/>
      <w:r w:rsidRPr="00310A25">
        <w:rPr>
          <w:rFonts w:asciiTheme="minorHAnsi" w:hAnsiTheme="minorHAnsi"/>
          <w:sz w:val="22"/>
          <w:szCs w:val="22"/>
        </w:rPr>
        <w:lastRenderedPageBreak/>
        <w:t>Relay</w:t>
      </w:r>
      <w:proofErr w:type="spellEnd"/>
      <w:r w:rsidRPr="00310A25">
        <w:rPr>
          <w:rFonts w:asciiTheme="minorHAnsi" w:hAnsiTheme="minorHAnsi"/>
          <w:sz w:val="22"/>
          <w:szCs w:val="22"/>
        </w:rPr>
        <w:t xml:space="preserve"> de tarjeta electrónica</w:t>
      </w:r>
      <w:r w:rsidR="00EE60FA">
        <w:rPr>
          <w:rFonts w:asciiTheme="minorHAnsi" w:hAnsiTheme="minorHAnsi"/>
          <w:sz w:val="22"/>
          <w:szCs w:val="22"/>
        </w:rPr>
        <w:t>,</w:t>
      </w:r>
      <w:r w:rsidR="005D4056" w:rsidRPr="00310A25">
        <w:rPr>
          <w:rFonts w:asciiTheme="minorHAnsi" w:hAnsiTheme="minorHAnsi"/>
          <w:sz w:val="22"/>
          <w:szCs w:val="22"/>
        </w:rPr>
        <w:t xml:space="preserve"> (</w:t>
      </w:r>
      <w:r w:rsidR="002C3C33">
        <w:rPr>
          <w:rFonts w:asciiTheme="minorHAnsi" w:hAnsiTheme="minorHAnsi"/>
          <w:sz w:val="22"/>
          <w:szCs w:val="22"/>
        </w:rPr>
        <w:t>3</w:t>
      </w:r>
      <w:r w:rsidR="001F725A" w:rsidRPr="00310A25">
        <w:rPr>
          <w:rFonts w:asciiTheme="minorHAnsi" w:hAnsiTheme="minorHAnsi"/>
          <w:sz w:val="22"/>
          <w:szCs w:val="22"/>
        </w:rPr>
        <w:t>)</w:t>
      </w:r>
      <w:r w:rsidR="00EE60FA">
        <w:rPr>
          <w:rFonts w:asciiTheme="minorHAnsi" w:hAnsiTheme="minorHAnsi"/>
          <w:sz w:val="22"/>
          <w:szCs w:val="22"/>
        </w:rPr>
        <w:t>.</w:t>
      </w:r>
    </w:p>
    <w:p w:rsidR="00104328" w:rsidRPr="00310A25" w:rsidRDefault="00104328" w:rsidP="00104328">
      <w:pPr>
        <w:pStyle w:val="Prrafodelista"/>
        <w:numPr>
          <w:ilvl w:val="0"/>
          <w:numId w:val="4"/>
        </w:numPr>
        <w:jc w:val="both"/>
        <w:rPr>
          <w:rFonts w:asciiTheme="minorHAnsi" w:hAnsiTheme="minorHAnsi"/>
          <w:sz w:val="22"/>
          <w:szCs w:val="22"/>
        </w:rPr>
      </w:pPr>
      <w:proofErr w:type="spellStart"/>
      <w:r w:rsidRPr="00310A25">
        <w:rPr>
          <w:rFonts w:asciiTheme="minorHAnsi" w:hAnsiTheme="minorHAnsi"/>
          <w:sz w:val="22"/>
          <w:szCs w:val="22"/>
        </w:rPr>
        <w:t>Contactores</w:t>
      </w:r>
      <w:proofErr w:type="spellEnd"/>
      <w:r w:rsidRPr="00310A25">
        <w:rPr>
          <w:rFonts w:asciiTheme="minorHAnsi" w:hAnsiTheme="minorHAnsi"/>
          <w:sz w:val="22"/>
          <w:szCs w:val="22"/>
        </w:rPr>
        <w:t xml:space="preserve"> de dos polos</w:t>
      </w:r>
      <w:r w:rsidR="00EE60FA">
        <w:rPr>
          <w:rFonts w:asciiTheme="minorHAnsi" w:hAnsiTheme="minorHAnsi"/>
          <w:sz w:val="22"/>
          <w:szCs w:val="22"/>
        </w:rPr>
        <w:t>,</w:t>
      </w:r>
      <w:r w:rsidR="005D4056" w:rsidRPr="00310A25">
        <w:rPr>
          <w:rFonts w:asciiTheme="minorHAnsi" w:hAnsiTheme="minorHAnsi"/>
          <w:sz w:val="22"/>
          <w:szCs w:val="22"/>
        </w:rPr>
        <w:t xml:space="preserve"> (</w:t>
      </w:r>
      <w:r w:rsidR="002C3C33">
        <w:rPr>
          <w:rFonts w:asciiTheme="minorHAnsi" w:hAnsiTheme="minorHAnsi"/>
          <w:sz w:val="22"/>
          <w:szCs w:val="22"/>
        </w:rPr>
        <w:t>3</w:t>
      </w:r>
      <w:r w:rsidR="001F725A" w:rsidRPr="00310A25">
        <w:rPr>
          <w:rFonts w:asciiTheme="minorHAnsi" w:hAnsiTheme="minorHAnsi"/>
          <w:sz w:val="22"/>
          <w:szCs w:val="22"/>
        </w:rPr>
        <w:t>)</w:t>
      </w:r>
      <w:r w:rsidR="00EE60FA">
        <w:rPr>
          <w:rFonts w:asciiTheme="minorHAnsi" w:hAnsiTheme="minorHAnsi"/>
          <w:sz w:val="22"/>
          <w:szCs w:val="22"/>
        </w:rPr>
        <w:t>.</w:t>
      </w:r>
    </w:p>
    <w:p w:rsidR="00104328" w:rsidRPr="00310A25" w:rsidRDefault="00104328" w:rsidP="00104328">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Revestimiento con anticorrosivo equipo y bases</w:t>
      </w:r>
      <w:r w:rsidR="00EE60FA">
        <w:rPr>
          <w:rFonts w:asciiTheme="minorHAnsi" w:hAnsiTheme="minorHAnsi"/>
          <w:sz w:val="22"/>
          <w:szCs w:val="22"/>
        </w:rPr>
        <w:t>,</w:t>
      </w:r>
      <w:r w:rsidR="005D4056" w:rsidRPr="00310A25">
        <w:rPr>
          <w:rFonts w:asciiTheme="minorHAnsi" w:hAnsiTheme="minorHAnsi"/>
          <w:sz w:val="22"/>
          <w:szCs w:val="22"/>
        </w:rPr>
        <w:t xml:space="preserve"> (</w:t>
      </w:r>
      <w:r w:rsidR="002C3C33">
        <w:rPr>
          <w:rFonts w:asciiTheme="minorHAnsi" w:hAnsiTheme="minorHAnsi"/>
          <w:sz w:val="22"/>
          <w:szCs w:val="22"/>
        </w:rPr>
        <w:t>3</w:t>
      </w:r>
      <w:r w:rsidR="001F725A" w:rsidRPr="00310A25">
        <w:rPr>
          <w:rFonts w:asciiTheme="minorHAnsi" w:hAnsiTheme="minorHAnsi"/>
          <w:sz w:val="22"/>
          <w:szCs w:val="22"/>
        </w:rPr>
        <w:t>)</w:t>
      </w:r>
      <w:r w:rsidR="00EE60FA">
        <w:rPr>
          <w:rFonts w:asciiTheme="minorHAnsi" w:hAnsiTheme="minorHAnsi"/>
          <w:sz w:val="22"/>
          <w:szCs w:val="22"/>
        </w:rPr>
        <w:t>.</w:t>
      </w:r>
    </w:p>
    <w:p w:rsidR="006E321C" w:rsidRPr="00840A51" w:rsidRDefault="00104328" w:rsidP="006E321C">
      <w:pPr>
        <w:pStyle w:val="Prrafodelista"/>
        <w:numPr>
          <w:ilvl w:val="0"/>
          <w:numId w:val="4"/>
        </w:numPr>
        <w:jc w:val="both"/>
        <w:rPr>
          <w:rFonts w:asciiTheme="minorHAnsi" w:hAnsiTheme="minorHAnsi"/>
          <w:sz w:val="22"/>
          <w:szCs w:val="22"/>
        </w:rPr>
      </w:pPr>
      <w:r w:rsidRPr="00310A25">
        <w:rPr>
          <w:rFonts w:asciiTheme="minorHAnsi" w:hAnsiTheme="minorHAnsi"/>
          <w:sz w:val="22"/>
          <w:szCs w:val="22"/>
        </w:rPr>
        <w:t>Recarga</w:t>
      </w:r>
      <w:r w:rsidR="001F725A" w:rsidRPr="00310A25">
        <w:rPr>
          <w:rFonts w:asciiTheme="minorHAnsi" w:hAnsiTheme="minorHAnsi"/>
          <w:sz w:val="22"/>
          <w:szCs w:val="22"/>
        </w:rPr>
        <w:t xml:space="preserve"> de gas (se la realizará</w:t>
      </w:r>
      <w:r w:rsidRPr="00310A25">
        <w:rPr>
          <w:rFonts w:asciiTheme="minorHAnsi" w:hAnsiTheme="minorHAnsi"/>
          <w:sz w:val="22"/>
          <w:szCs w:val="22"/>
        </w:rPr>
        <w:t xml:space="preserve"> </w:t>
      </w:r>
      <w:r w:rsidR="001F725A" w:rsidRPr="00310A25">
        <w:rPr>
          <w:rFonts w:asciiTheme="minorHAnsi" w:hAnsiTheme="minorHAnsi"/>
          <w:sz w:val="22"/>
          <w:szCs w:val="22"/>
        </w:rPr>
        <w:t xml:space="preserve">por </w:t>
      </w:r>
      <w:r w:rsidR="005D4056" w:rsidRPr="00310A25">
        <w:rPr>
          <w:rFonts w:asciiTheme="minorHAnsi" w:hAnsiTheme="minorHAnsi"/>
          <w:sz w:val="22"/>
          <w:szCs w:val="22"/>
        </w:rPr>
        <w:t>libras dependiendo de los PSI</w:t>
      </w:r>
      <w:r w:rsidR="00E8160D" w:rsidRPr="00310A25">
        <w:rPr>
          <w:rFonts w:asciiTheme="minorHAnsi" w:hAnsiTheme="minorHAnsi"/>
          <w:sz w:val="22"/>
          <w:szCs w:val="22"/>
        </w:rPr>
        <w:t>)</w:t>
      </w:r>
      <w:r w:rsidR="005D4056" w:rsidRPr="00310A25">
        <w:rPr>
          <w:rFonts w:asciiTheme="minorHAnsi" w:hAnsiTheme="minorHAnsi"/>
          <w:sz w:val="22"/>
          <w:szCs w:val="22"/>
        </w:rPr>
        <w:t xml:space="preserve"> (</w:t>
      </w:r>
      <w:r w:rsidR="001F725A" w:rsidRPr="00310A25">
        <w:rPr>
          <w:rFonts w:asciiTheme="minorHAnsi" w:hAnsiTheme="minorHAnsi"/>
          <w:sz w:val="22"/>
          <w:szCs w:val="22"/>
        </w:rPr>
        <w:t>4</w:t>
      </w:r>
      <w:r w:rsidR="00C4665F">
        <w:rPr>
          <w:rFonts w:asciiTheme="minorHAnsi" w:hAnsiTheme="minorHAnsi"/>
          <w:sz w:val="22"/>
          <w:szCs w:val="22"/>
        </w:rPr>
        <w:t xml:space="preserve"> libras </w:t>
      </w:r>
      <w:r w:rsidR="002C3C33">
        <w:rPr>
          <w:rFonts w:asciiTheme="minorHAnsi" w:hAnsiTheme="minorHAnsi"/>
          <w:sz w:val="22"/>
          <w:szCs w:val="22"/>
        </w:rPr>
        <w:t>por cada aire con un total de 12</w:t>
      </w:r>
      <w:r w:rsidR="00C4665F">
        <w:rPr>
          <w:rFonts w:asciiTheme="minorHAnsi" w:hAnsiTheme="minorHAnsi"/>
          <w:sz w:val="22"/>
          <w:szCs w:val="22"/>
        </w:rPr>
        <w:t xml:space="preserve"> libras</w:t>
      </w:r>
      <w:r w:rsidR="001F725A" w:rsidRPr="00310A25">
        <w:rPr>
          <w:rFonts w:asciiTheme="minorHAnsi" w:hAnsiTheme="minorHAnsi"/>
          <w:sz w:val="22"/>
          <w:szCs w:val="22"/>
        </w:rPr>
        <w:t>)</w:t>
      </w:r>
      <w:r w:rsidR="00840A51">
        <w:rPr>
          <w:rFonts w:asciiTheme="minorHAnsi" w:hAnsiTheme="minorHAnsi"/>
          <w:sz w:val="22"/>
          <w:szCs w:val="22"/>
        </w:rPr>
        <w:t>.</w:t>
      </w:r>
    </w:p>
    <w:p w:rsidR="001C4441" w:rsidRDefault="00840A51" w:rsidP="001C4441">
      <w:pPr>
        <w:tabs>
          <w:tab w:val="left" w:pos="720"/>
        </w:tabs>
        <w:spacing w:after="0" w:line="0" w:lineRule="atLeast"/>
        <w:jc w:val="both"/>
        <w:rPr>
          <w:rFonts w:eastAsia="Times New Roman" w:cs="Times New Roman"/>
          <w:sz w:val="24"/>
          <w:szCs w:val="24"/>
          <w:lang w:eastAsia="es-EC"/>
        </w:rPr>
      </w:pPr>
      <w:r>
        <w:rPr>
          <w:rFonts w:ascii="Calibri Light" w:eastAsia="Times New Roman" w:hAnsi="Calibri Light" w:cs="Times New Roman"/>
          <w:b/>
          <w:lang w:val="es-ES_tradnl" w:eastAsia="es-EC"/>
        </w:rPr>
        <w:t>1</w:t>
      </w:r>
      <w:r w:rsidR="001C4441">
        <w:rPr>
          <w:rFonts w:ascii="Calibri Light" w:eastAsia="Times New Roman" w:hAnsi="Calibri Light" w:cs="Times New Roman"/>
          <w:b/>
          <w:lang w:val="es-ES_tradnl" w:eastAsia="es-EC"/>
        </w:rPr>
        <w:t>.2</w:t>
      </w:r>
      <w:r w:rsidR="001C4441" w:rsidRPr="001C4441">
        <w:rPr>
          <w:rFonts w:ascii="Calibri Light" w:eastAsia="Times New Roman" w:hAnsi="Calibri Light" w:cs="Times New Roman"/>
          <w:b/>
          <w:lang w:val="es-ES_tradnl" w:eastAsia="es-EC"/>
        </w:rPr>
        <w:t xml:space="preserve">.- </w:t>
      </w:r>
      <w:r w:rsidR="001C4441">
        <w:rPr>
          <w:rFonts w:ascii="Calibri Light" w:eastAsia="Times New Roman" w:hAnsi="Calibri Light" w:cs="Times New Roman"/>
          <w:b/>
          <w:lang w:val="es-ES_tradnl" w:eastAsia="es-EC"/>
        </w:rPr>
        <w:t>SURTIDORES DE AGUA.</w:t>
      </w:r>
    </w:p>
    <w:p w:rsidR="00FE7868" w:rsidRPr="001C4441" w:rsidRDefault="00FE7868" w:rsidP="001C4441">
      <w:pPr>
        <w:tabs>
          <w:tab w:val="left" w:pos="720"/>
        </w:tabs>
        <w:spacing w:after="0" w:line="0" w:lineRule="atLeast"/>
        <w:jc w:val="both"/>
        <w:rPr>
          <w:rFonts w:eastAsia="Arial"/>
          <w:sz w:val="18"/>
          <w:szCs w:val="18"/>
        </w:rPr>
      </w:pPr>
      <w:r w:rsidRPr="009F54B3">
        <w:rPr>
          <w:rFonts w:eastAsia="Times New Roman" w:cs="Times New Roman"/>
          <w:sz w:val="24"/>
          <w:szCs w:val="24"/>
          <w:lang w:eastAsia="es-EC"/>
        </w:rPr>
        <w:fldChar w:fldCharType="begin"/>
      </w:r>
      <w:r w:rsidRPr="001C4441">
        <w:instrText xml:space="preserve"> LINK </w:instrText>
      </w:r>
      <w:r w:rsidR="00C51F0F" w:rsidRPr="001C4441">
        <w:instrText xml:space="preserve">Excel.Sheet.12 "C:\\Users\\randrade\\Desktop\\ADECUACIONES NUEVO ESPACIO CAF.xlsx" Hoja1!F2C3:F17C8 </w:instrText>
      </w:r>
      <w:r w:rsidRPr="001C4441">
        <w:instrText xml:space="preserve">\a \f 4 \h </w:instrText>
      </w:r>
      <w:r w:rsidR="00310A25" w:rsidRPr="001C4441">
        <w:instrText xml:space="preserve"> \* MERGEFORMAT </w:instrText>
      </w:r>
      <w:r w:rsidRPr="009F54B3">
        <w:rPr>
          <w:rFonts w:eastAsia="Times New Roman" w:cs="Times New Roman"/>
          <w:sz w:val="24"/>
          <w:szCs w:val="24"/>
          <w:lang w:eastAsia="es-EC"/>
        </w:rPr>
        <w:fldChar w:fldCharType="separate"/>
      </w:r>
    </w:p>
    <w:tbl>
      <w:tblPr>
        <w:tblW w:w="7780" w:type="dxa"/>
        <w:jc w:val="center"/>
        <w:tblCellMar>
          <w:left w:w="70" w:type="dxa"/>
          <w:right w:w="70" w:type="dxa"/>
        </w:tblCellMar>
        <w:tblLook w:val="04A0" w:firstRow="1" w:lastRow="0" w:firstColumn="1" w:lastColumn="0" w:noHBand="0" w:noVBand="1"/>
      </w:tblPr>
      <w:tblGrid>
        <w:gridCol w:w="920"/>
        <w:gridCol w:w="1200"/>
        <w:gridCol w:w="1414"/>
        <w:gridCol w:w="1200"/>
        <w:gridCol w:w="1540"/>
        <w:gridCol w:w="1506"/>
      </w:tblGrid>
      <w:tr w:rsidR="00FE7868" w:rsidRPr="009F54B3" w:rsidTr="00FE7868">
        <w:trPr>
          <w:trHeight w:val="300"/>
          <w:jc w:val="center"/>
        </w:trPr>
        <w:tc>
          <w:tcPr>
            <w:tcW w:w="7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868" w:rsidRPr="009F54B3" w:rsidRDefault="00FE7868" w:rsidP="00FE7868">
            <w:pPr>
              <w:spacing w:after="0" w:line="240" w:lineRule="auto"/>
              <w:jc w:val="center"/>
              <w:rPr>
                <w:rFonts w:eastAsia="Times New Roman" w:cs="Times New Roman"/>
                <w:b/>
                <w:bCs/>
                <w:color w:val="000000"/>
                <w:sz w:val="20"/>
                <w:szCs w:val="20"/>
                <w:lang w:eastAsia="es-EC"/>
              </w:rPr>
            </w:pPr>
            <w:r w:rsidRPr="009F54B3">
              <w:rPr>
                <w:rFonts w:eastAsia="Times New Roman" w:cs="Times New Roman"/>
                <w:b/>
                <w:bCs/>
                <w:color w:val="000000"/>
                <w:sz w:val="20"/>
                <w:szCs w:val="20"/>
                <w:lang w:eastAsia="es-EC"/>
              </w:rPr>
              <w:t xml:space="preserve">SURTIDORES DE AGUA </w:t>
            </w:r>
          </w:p>
        </w:tc>
      </w:tr>
      <w:tr w:rsidR="00FE7868" w:rsidRPr="009F54B3" w:rsidTr="00FE7868">
        <w:trPr>
          <w:trHeight w:val="300"/>
          <w:jc w:val="center"/>
        </w:trPr>
        <w:tc>
          <w:tcPr>
            <w:tcW w:w="920" w:type="dxa"/>
            <w:tcBorders>
              <w:top w:val="nil"/>
              <w:left w:val="single" w:sz="4" w:space="0" w:color="auto"/>
              <w:bottom w:val="single" w:sz="4" w:space="0" w:color="auto"/>
              <w:right w:val="single" w:sz="4" w:space="0" w:color="auto"/>
            </w:tcBorders>
            <w:shd w:val="clear" w:color="000000" w:fill="00B0F0"/>
            <w:vAlign w:val="center"/>
            <w:hideMark/>
          </w:tcPr>
          <w:p w:rsidR="00FE7868" w:rsidRPr="009F54B3" w:rsidRDefault="00FE7868" w:rsidP="00FE7868">
            <w:pPr>
              <w:spacing w:after="0" w:line="240" w:lineRule="auto"/>
              <w:jc w:val="center"/>
              <w:rPr>
                <w:rFonts w:eastAsia="Times New Roman" w:cs="Times New Roman"/>
                <w:b/>
                <w:bCs/>
                <w:color w:val="000000"/>
                <w:sz w:val="16"/>
                <w:szCs w:val="16"/>
                <w:lang w:eastAsia="es-EC"/>
              </w:rPr>
            </w:pPr>
            <w:r w:rsidRPr="009F54B3">
              <w:rPr>
                <w:rFonts w:eastAsia="Times New Roman" w:cs="Times New Roman"/>
                <w:b/>
                <w:bCs/>
                <w:color w:val="000000"/>
                <w:sz w:val="16"/>
                <w:szCs w:val="16"/>
                <w:lang w:eastAsia="es-EC"/>
              </w:rPr>
              <w:t>ITEM</w:t>
            </w:r>
          </w:p>
        </w:tc>
        <w:tc>
          <w:tcPr>
            <w:tcW w:w="1200" w:type="dxa"/>
            <w:tcBorders>
              <w:top w:val="nil"/>
              <w:left w:val="nil"/>
              <w:bottom w:val="single" w:sz="4" w:space="0" w:color="auto"/>
              <w:right w:val="single" w:sz="4" w:space="0" w:color="auto"/>
            </w:tcBorders>
            <w:shd w:val="clear" w:color="000000" w:fill="00B0F0"/>
            <w:vAlign w:val="center"/>
            <w:hideMark/>
          </w:tcPr>
          <w:p w:rsidR="00FE7868" w:rsidRPr="009F54B3" w:rsidRDefault="00FE7868" w:rsidP="00FE7868">
            <w:pPr>
              <w:spacing w:after="0" w:line="240" w:lineRule="auto"/>
              <w:jc w:val="center"/>
              <w:rPr>
                <w:rFonts w:eastAsia="Times New Roman" w:cs="Times New Roman"/>
                <w:b/>
                <w:bCs/>
                <w:color w:val="000000"/>
                <w:sz w:val="16"/>
                <w:szCs w:val="16"/>
                <w:lang w:eastAsia="es-EC"/>
              </w:rPr>
            </w:pPr>
            <w:r w:rsidRPr="009F54B3">
              <w:rPr>
                <w:rFonts w:eastAsia="Times New Roman" w:cs="Times New Roman"/>
                <w:b/>
                <w:bCs/>
                <w:color w:val="000000"/>
                <w:sz w:val="16"/>
                <w:szCs w:val="16"/>
                <w:lang w:eastAsia="es-EC"/>
              </w:rPr>
              <w:t>DETALLE</w:t>
            </w:r>
          </w:p>
        </w:tc>
        <w:tc>
          <w:tcPr>
            <w:tcW w:w="1720" w:type="dxa"/>
            <w:tcBorders>
              <w:top w:val="nil"/>
              <w:left w:val="nil"/>
              <w:bottom w:val="single" w:sz="4" w:space="0" w:color="auto"/>
              <w:right w:val="single" w:sz="4" w:space="0" w:color="auto"/>
            </w:tcBorders>
            <w:shd w:val="clear" w:color="000000" w:fill="00B0F0"/>
            <w:vAlign w:val="center"/>
            <w:hideMark/>
          </w:tcPr>
          <w:p w:rsidR="00FE7868" w:rsidRPr="009F54B3" w:rsidRDefault="00FE7868" w:rsidP="00FE7868">
            <w:pPr>
              <w:spacing w:after="0" w:line="240" w:lineRule="auto"/>
              <w:jc w:val="center"/>
              <w:rPr>
                <w:rFonts w:eastAsia="Times New Roman" w:cs="Times New Roman"/>
                <w:b/>
                <w:bCs/>
                <w:color w:val="000000"/>
                <w:sz w:val="16"/>
                <w:szCs w:val="16"/>
                <w:lang w:eastAsia="es-EC"/>
              </w:rPr>
            </w:pPr>
            <w:r w:rsidRPr="009F54B3">
              <w:rPr>
                <w:rFonts w:eastAsia="Times New Roman" w:cs="Times New Roman"/>
                <w:b/>
                <w:bCs/>
                <w:color w:val="000000"/>
                <w:sz w:val="16"/>
                <w:szCs w:val="16"/>
                <w:lang w:eastAsia="es-EC"/>
              </w:rPr>
              <w:t xml:space="preserve">MARCA </w:t>
            </w:r>
          </w:p>
        </w:tc>
        <w:tc>
          <w:tcPr>
            <w:tcW w:w="1200" w:type="dxa"/>
            <w:tcBorders>
              <w:top w:val="nil"/>
              <w:left w:val="nil"/>
              <w:bottom w:val="single" w:sz="4" w:space="0" w:color="auto"/>
              <w:right w:val="single" w:sz="4" w:space="0" w:color="auto"/>
            </w:tcBorders>
            <w:shd w:val="clear" w:color="000000" w:fill="00B0F0"/>
            <w:vAlign w:val="center"/>
            <w:hideMark/>
          </w:tcPr>
          <w:p w:rsidR="00FE7868" w:rsidRPr="009F54B3" w:rsidRDefault="00FE7868" w:rsidP="00FE7868">
            <w:pPr>
              <w:spacing w:after="0" w:line="240" w:lineRule="auto"/>
              <w:jc w:val="center"/>
              <w:rPr>
                <w:rFonts w:eastAsia="Times New Roman" w:cs="Times New Roman"/>
                <w:b/>
                <w:bCs/>
                <w:color w:val="000000"/>
                <w:sz w:val="16"/>
                <w:szCs w:val="16"/>
                <w:lang w:eastAsia="es-EC"/>
              </w:rPr>
            </w:pPr>
            <w:r w:rsidRPr="009F54B3">
              <w:rPr>
                <w:rFonts w:eastAsia="Times New Roman" w:cs="Times New Roman"/>
                <w:b/>
                <w:bCs/>
                <w:color w:val="000000"/>
                <w:sz w:val="16"/>
                <w:szCs w:val="16"/>
                <w:lang w:eastAsia="es-EC"/>
              </w:rPr>
              <w:t>MODELO</w:t>
            </w:r>
          </w:p>
        </w:tc>
        <w:tc>
          <w:tcPr>
            <w:tcW w:w="1540" w:type="dxa"/>
            <w:tcBorders>
              <w:top w:val="nil"/>
              <w:left w:val="nil"/>
              <w:bottom w:val="single" w:sz="4" w:space="0" w:color="auto"/>
              <w:right w:val="single" w:sz="4" w:space="0" w:color="auto"/>
            </w:tcBorders>
            <w:shd w:val="clear" w:color="000000" w:fill="00B0F0"/>
            <w:vAlign w:val="center"/>
            <w:hideMark/>
          </w:tcPr>
          <w:p w:rsidR="00FE7868" w:rsidRPr="009F54B3" w:rsidRDefault="00FE7868" w:rsidP="00FE7868">
            <w:pPr>
              <w:spacing w:after="0" w:line="240" w:lineRule="auto"/>
              <w:jc w:val="center"/>
              <w:rPr>
                <w:rFonts w:eastAsia="Times New Roman" w:cs="Times New Roman"/>
                <w:b/>
                <w:bCs/>
                <w:color w:val="000000"/>
                <w:sz w:val="16"/>
                <w:szCs w:val="16"/>
                <w:lang w:eastAsia="es-EC"/>
              </w:rPr>
            </w:pPr>
            <w:r w:rsidRPr="009F54B3">
              <w:rPr>
                <w:rFonts w:eastAsia="Times New Roman" w:cs="Times New Roman"/>
                <w:b/>
                <w:bCs/>
                <w:color w:val="000000"/>
                <w:sz w:val="16"/>
                <w:szCs w:val="16"/>
                <w:lang w:eastAsia="es-EC"/>
              </w:rPr>
              <w:t>SERIE</w:t>
            </w:r>
          </w:p>
        </w:tc>
        <w:tc>
          <w:tcPr>
            <w:tcW w:w="1200" w:type="dxa"/>
            <w:tcBorders>
              <w:top w:val="nil"/>
              <w:left w:val="nil"/>
              <w:bottom w:val="single" w:sz="4" w:space="0" w:color="auto"/>
              <w:right w:val="single" w:sz="4" w:space="0" w:color="auto"/>
            </w:tcBorders>
            <w:shd w:val="clear" w:color="000000" w:fill="00B0F0"/>
            <w:vAlign w:val="center"/>
            <w:hideMark/>
          </w:tcPr>
          <w:p w:rsidR="00FE7868" w:rsidRPr="009F54B3" w:rsidRDefault="00FE7868" w:rsidP="00FE7868">
            <w:pPr>
              <w:spacing w:after="0" w:line="240" w:lineRule="auto"/>
              <w:jc w:val="center"/>
              <w:rPr>
                <w:rFonts w:eastAsia="Times New Roman" w:cs="Times New Roman"/>
                <w:b/>
                <w:bCs/>
                <w:color w:val="000000"/>
                <w:sz w:val="16"/>
                <w:szCs w:val="16"/>
                <w:lang w:eastAsia="es-EC"/>
              </w:rPr>
            </w:pPr>
            <w:r w:rsidRPr="009F54B3">
              <w:rPr>
                <w:rFonts w:eastAsia="Times New Roman" w:cs="Times New Roman"/>
                <w:b/>
                <w:bCs/>
                <w:color w:val="000000"/>
                <w:sz w:val="16"/>
                <w:szCs w:val="16"/>
                <w:lang w:eastAsia="es-EC"/>
              </w:rPr>
              <w:t>UBICACIÓN</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000000" w:fill="FFFFFF"/>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000000" w:fill="FFFFFF"/>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12020329N007123</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DIRECCIÓN DE TECNOLOGÍAS TIC</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2</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000000" w:fill="FFFFFF"/>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000000" w:fill="FFFFFF"/>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12020329N00416</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SUBSECRETARIA GENERAL</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3</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12020329N00746</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SUBSECRETARIA SPREA</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4</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12020329N00258</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SUBSECRETARIA DE REDUCCIÓN DE RIESGOS</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5</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12020329N00588</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SUBSECRETARIA SGIAR</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6</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12020329N00590</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DIRECCIÓN DE TALENTO HUMANO</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7</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12020329N00530</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DIRECCIÓN DE ESTRATEGIAS INTERNACIONALES</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8</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12020329N00426</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DIRECCIÓN ADMINISTRATIVA</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9</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12020329N00434</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DESPACHO MINISTERIAL</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10</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12020329N00533</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DIRECCIÓN FINANCIERA</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11</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12020329N00596</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DIRECCIÓN DE COMUNICACIÓN SOCIAL</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12020329N00598</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PLANIFICACIÓN</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13</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12020329N00290</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E00AEA" w:rsidP="005C74C1">
            <w:pPr>
              <w:jc w:val="center"/>
              <w:rPr>
                <w:rFonts w:ascii="Verdana" w:hAnsi="Verdana" w:cs="Arial"/>
                <w:color w:val="000000"/>
                <w:sz w:val="14"/>
                <w:szCs w:val="14"/>
              </w:rPr>
            </w:pPr>
            <w:r>
              <w:rPr>
                <w:rFonts w:ascii="Verdana" w:hAnsi="Verdana" w:cs="Arial"/>
                <w:color w:val="000000"/>
                <w:sz w:val="14"/>
                <w:szCs w:val="14"/>
              </w:rPr>
              <w:t>DIRECCIÓ</w:t>
            </w:r>
            <w:r w:rsidR="005C74C1">
              <w:rPr>
                <w:rFonts w:ascii="Verdana" w:hAnsi="Verdana" w:cs="Arial"/>
                <w:color w:val="000000"/>
                <w:sz w:val="14"/>
                <w:szCs w:val="14"/>
              </w:rPr>
              <w:t>N DE MONITOREO Y EVENTOS ADVERSOS</w:t>
            </w:r>
          </w:p>
        </w:tc>
      </w:tr>
      <w:tr w:rsidR="005C74C1" w:rsidRPr="009F54B3" w:rsidTr="00FE7868">
        <w:trPr>
          <w:trHeight w:val="45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14</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 xml:space="preserve">DISPENSADOR DE AGUA </w:t>
            </w:r>
          </w:p>
        </w:tc>
        <w:tc>
          <w:tcPr>
            <w:tcW w:w="172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GENERAL ELECTRIC</w:t>
            </w:r>
          </w:p>
        </w:tc>
        <w:tc>
          <w:tcPr>
            <w:tcW w:w="1200" w:type="dxa"/>
            <w:tcBorders>
              <w:top w:val="nil"/>
              <w:left w:val="nil"/>
              <w:bottom w:val="single" w:sz="4" w:space="0" w:color="auto"/>
              <w:right w:val="single" w:sz="4" w:space="0" w:color="auto"/>
            </w:tcBorders>
            <w:shd w:val="clear" w:color="auto" w:fill="auto"/>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GXCF04F4</w:t>
            </w:r>
          </w:p>
        </w:tc>
        <w:tc>
          <w:tcPr>
            <w:tcW w:w="1540" w:type="dxa"/>
            <w:tcBorders>
              <w:top w:val="nil"/>
              <w:left w:val="nil"/>
              <w:bottom w:val="single" w:sz="4" w:space="0" w:color="auto"/>
              <w:right w:val="single" w:sz="4" w:space="0" w:color="auto"/>
            </w:tcBorders>
            <w:shd w:val="clear" w:color="000000" w:fill="FFFFFF"/>
            <w:vAlign w:val="center"/>
            <w:hideMark/>
          </w:tcPr>
          <w:p w:rsidR="005C74C1" w:rsidRPr="009F54B3" w:rsidRDefault="005C74C1" w:rsidP="005C74C1">
            <w:pPr>
              <w:spacing w:after="0" w:line="240" w:lineRule="auto"/>
              <w:jc w:val="center"/>
              <w:rPr>
                <w:rFonts w:eastAsia="Times New Roman" w:cs="Times New Roman"/>
                <w:color w:val="000000"/>
                <w:sz w:val="16"/>
                <w:szCs w:val="16"/>
                <w:lang w:eastAsia="es-EC"/>
              </w:rPr>
            </w:pPr>
            <w:r w:rsidRPr="009F54B3">
              <w:rPr>
                <w:rFonts w:eastAsia="Times New Roman" w:cs="Times New Roman"/>
                <w:color w:val="000000"/>
                <w:sz w:val="16"/>
                <w:szCs w:val="16"/>
                <w:lang w:eastAsia="es-EC"/>
              </w:rPr>
              <w:t>12020329N00720</w:t>
            </w:r>
          </w:p>
        </w:tc>
        <w:tc>
          <w:tcPr>
            <w:tcW w:w="1200" w:type="dxa"/>
            <w:tcBorders>
              <w:top w:val="nil"/>
              <w:left w:val="nil"/>
              <w:bottom w:val="single" w:sz="4" w:space="0" w:color="auto"/>
              <w:right w:val="single" w:sz="4" w:space="0" w:color="auto"/>
            </w:tcBorders>
            <w:shd w:val="clear" w:color="auto" w:fill="auto"/>
            <w:vAlign w:val="center"/>
            <w:hideMark/>
          </w:tcPr>
          <w:p w:rsidR="005C74C1" w:rsidRDefault="005C74C1" w:rsidP="005C74C1">
            <w:pPr>
              <w:jc w:val="center"/>
              <w:rPr>
                <w:rFonts w:ascii="Verdana" w:hAnsi="Verdana" w:cs="Arial"/>
                <w:color w:val="000000"/>
                <w:sz w:val="14"/>
                <w:szCs w:val="14"/>
              </w:rPr>
            </w:pPr>
            <w:r>
              <w:rPr>
                <w:rFonts w:ascii="Verdana" w:hAnsi="Verdana" w:cs="Arial"/>
                <w:color w:val="000000"/>
                <w:sz w:val="14"/>
                <w:szCs w:val="14"/>
              </w:rPr>
              <w:t>BODEGA- SUMINISTROS</w:t>
            </w:r>
          </w:p>
        </w:tc>
      </w:tr>
    </w:tbl>
    <w:p w:rsidR="00E00AEA" w:rsidRPr="00840A51" w:rsidRDefault="00FE7868" w:rsidP="00B72310">
      <w:pPr>
        <w:spacing w:before="100" w:beforeAutospacing="1" w:after="100" w:afterAutospacing="1" w:line="240" w:lineRule="auto"/>
        <w:contextualSpacing/>
        <w:jc w:val="both"/>
      </w:pPr>
      <w:r w:rsidRPr="009F54B3">
        <w:fldChar w:fldCharType="end"/>
      </w:r>
    </w:p>
    <w:p w:rsidR="00090E6E" w:rsidRDefault="00090E6E" w:rsidP="00B72310">
      <w:pPr>
        <w:spacing w:before="100" w:beforeAutospacing="1" w:after="100" w:afterAutospacing="1" w:line="240" w:lineRule="auto"/>
        <w:contextualSpacing/>
        <w:jc w:val="both"/>
        <w:rPr>
          <w:rFonts w:eastAsia="Times New Roman" w:cs="Times New Roman"/>
          <w:lang w:val="es-ES_tradnl" w:eastAsia="es-EC"/>
        </w:rPr>
      </w:pPr>
    </w:p>
    <w:p w:rsidR="00090E6E" w:rsidRDefault="00090E6E" w:rsidP="00B72310">
      <w:pPr>
        <w:spacing w:before="100" w:beforeAutospacing="1" w:after="100" w:afterAutospacing="1" w:line="240" w:lineRule="auto"/>
        <w:contextualSpacing/>
        <w:jc w:val="both"/>
        <w:rPr>
          <w:rFonts w:eastAsia="Times New Roman" w:cs="Times New Roman"/>
          <w:lang w:val="es-ES_tradnl" w:eastAsia="es-EC"/>
        </w:rPr>
      </w:pPr>
    </w:p>
    <w:p w:rsidR="00090E6E" w:rsidRDefault="00090E6E" w:rsidP="00B72310">
      <w:pPr>
        <w:spacing w:before="100" w:beforeAutospacing="1" w:after="100" w:afterAutospacing="1" w:line="240" w:lineRule="auto"/>
        <w:contextualSpacing/>
        <w:jc w:val="both"/>
        <w:rPr>
          <w:rFonts w:eastAsia="Times New Roman" w:cs="Times New Roman"/>
          <w:lang w:val="es-ES_tradnl" w:eastAsia="es-EC"/>
        </w:rPr>
      </w:pPr>
    </w:p>
    <w:p w:rsidR="00B72310" w:rsidRPr="00310A25" w:rsidRDefault="00D34DFC" w:rsidP="00B72310">
      <w:pPr>
        <w:spacing w:before="100" w:beforeAutospacing="1" w:after="100" w:afterAutospacing="1" w:line="240" w:lineRule="auto"/>
        <w:contextualSpacing/>
        <w:jc w:val="both"/>
      </w:pPr>
      <w:r>
        <w:rPr>
          <w:rFonts w:eastAsia="Times New Roman" w:cs="Times New Roman"/>
          <w:lang w:val="es-ES_tradnl" w:eastAsia="es-EC"/>
        </w:rPr>
        <w:t>Se realizarán 4</w:t>
      </w:r>
      <w:r w:rsidRPr="00310A25">
        <w:rPr>
          <w:rFonts w:eastAsia="Times New Roman" w:cs="Times New Roman"/>
          <w:lang w:val="es-ES_tradnl" w:eastAsia="es-EC"/>
        </w:rPr>
        <w:t xml:space="preserve"> mantenimiento preventivo </w:t>
      </w:r>
      <w:r>
        <w:rPr>
          <w:rFonts w:eastAsia="Times New Roman" w:cs="Times New Roman"/>
          <w:lang w:val="es-ES_tradnl" w:eastAsia="es-EC"/>
        </w:rPr>
        <w:t>durante el año</w:t>
      </w:r>
      <w:r w:rsidR="00B72310" w:rsidRPr="00310A25">
        <w:rPr>
          <w:rFonts w:eastAsia="Times New Roman" w:cs="Calibri"/>
          <w:lang w:val="es-ES_tradnl" w:eastAsia="es-EC"/>
        </w:rPr>
        <w:t>, para lo cual deberán realizar los siguientes trabajos:</w:t>
      </w:r>
    </w:p>
    <w:p w:rsidR="00B72310" w:rsidRPr="00310A25" w:rsidRDefault="00B72310" w:rsidP="00B72310">
      <w:pPr>
        <w:spacing w:before="100" w:beforeAutospacing="1" w:after="100" w:afterAutospacing="1" w:line="240" w:lineRule="auto"/>
        <w:contextualSpacing/>
        <w:jc w:val="both"/>
        <w:rPr>
          <w:rFonts w:eastAsia="Times New Roman" w:cs="Calibri"/>
          <w:lang w:val="es-ES_tradnl" w:eastAsia="es-EC"/>
        </w:rPr>
      </w:pP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Limpieza y desinfección de los depósitos de agua fría y caliente.</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Limpieza y desinfección de las cañerías de agua fría y caliente.</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Limpieza y desinfección de las llaves de agua fría, caliente y al ambiente.</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Chequeo y limpieza del condensador.</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Chequeo y limpieza del sistema eléctrico.</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Chequeo y limpieza del motor y sus accesorios.</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Chequeo y li</w:t>
      </w:r>
      <w:r w:rsidR="006424C2">
        <w:rPr>
          <w:rFonts w:eastAsia="Calibri" w:cs="Calibri"/>
          <w:lang w:eastAsia="es-EC"/>
        </w:rPr>
        <w:t>mpieza del gabinete.</w:t>
      </w:r>
    </w:p>
    <w:p w:rsidR="00B72310" w:rsidRPr="00310A25" w:rsidRDefault="00B72310" w:rsidP="00B72310">
      <w:pPr>
        <w:numPr>
          <w:ilvl w:val="0"/>
          <w:numId w:val="6"/>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Cambio de abrazaderas, terminales, cables y tornillos.</w:t>
      </w:r>
    </w:p>
    <w:p w:rsidR="00B72310" w:rsidRPr="00310A25" w:rsidRDefault="00B72310" w:rsidP="00B72310">
      <w:pPr>
        <w:spacing w:before="100" w:beforeAutospacing="1" w:after="100" w:afterAutospacing="1" w:line="240" w:lineRule="auto"/>
        <w:contextualSpacing/>
        <w:jc w:val="both"/>
        <w:rPr>
          <w:rFonts w:eastAsia="Times New Roman" w:cs="Calibri"/>
          <w:lang w:eastAsia="es-EC"/>
        </w:rPr>
      </w:pPr>
    </w:p>
    <w:p w:rsidR="00B72310" w:rsidRPr="00310A25" w:rsidRDefault="00B72310" w:rsidP="00B72310">
      <w:pPr>
        <w:spacing w:before="100" w:beforeAutospacing="1" w:after="100" w:afterAutospacing="1" w:line="240" w:lineRule="auto"/>
        <w:contextualSpacing/>
        <w:jc w:val="both"/>
        <w:rPr>
          <w:rFonts w:eastAsia="Times New Roman" w:cs="Calibri"/>
          <w:lang w:eastAsia="es-EC"/>
        </w:rPr>
      </w:pPr>
      <w:r w:rsidRPr="00310A25">
        <w:rPr>
          <w:rFonts w:eastAsia="Times New Roman" w:cs="Calibri"/>
          <w:lang w:eastAsia="es-EC"/>
        </w:rPr>
        <w:t>Como mantenimiento correctivo, en vista de que son bienes de constante uso, en caso de daño de algún componente de los mismos, será necesario proceder con el reemplazo de las siguientes partes y piezas:</w:t>
      </w:r>
    </w:p>
    <w:p w:rsidR="00B72310" w:rsidRPr="00310A25" w:rsidRDefault="00B72310" w:rsidP="00B72310">
      <w:pPr>
        <w:spacing w:before="100" w:beforeAutospacing="1" w:after="100" w:afterAutospacing="1" w:line="240" w:lineRule="auto"/>
        <w:contextualSpacing/>
        <w:jc w:val="both"/>
        <w:rPr>
          <w:rFonts w:eastAsia="Times New Roman" w:cs="Calibri"/>
          <w:lang w:eastAsia="es-EC"/>
        </w:rPr>
      </w:pPr>
    </w:p>
    <w:p w:rsidR="00B72310" w:rsidRPr="00310A25" w:rsidRDefault="00C4665F"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Sensor térmico de 90 a 96</w:t>
      </w:r>
      <w:r w:rsidR="00B72310" w:rsidRPr="00310A25">
        <w:rPr>
          <w:rFonts w:eastAsia="Calibri" w:cs="Calibri"/>
          <w:lang w:eastAsia="es-EC"/>
        </w:rPr>
        <w:t xml:space="preserve"> faradios (agua fría)</w:t>
      </w:r>
      <w:r w:rsidR="00AA5C65">
        <w:rPr>
          <w:rFonts w:eastAsia="Calibri" w:cs="Calibri"/>
          <w:lang w:eastAsia="es-EC"/>
        </w:rPr>
        <w:t>,</w:t>
      </w:r>
      <w:r w:rsidR="00B72310" w:rsidRPr="00310A25">
        <w:rPr>
          <w:rFonts w:eastAsia="Calibri" w:cs="Calibri"/>
          <w:lang w:eastAsia="es-EC"/>
        </w:rPr>
        <w:t xml:space="preserve"> (14)</w:t>
      </w:r>
      <w:r>
        <w:rPr>
          <w:rFonts w:eastAsia="Calibri" w:cs="Calibri"/>
          <w:lang w:eastAsia="es-EC"/>
        </w:rPr>
        <w:t>.</w:t>
      </w:r>
    </w:p>
    <w:p w:rsidR="00B72310" w:rsidRPr="00310A25" w:rsidRDefault="00B72310"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sidRPr="00310A25">
        <w:rPr>
          <w:rFonts w:eastAsia="Calibri" w:cs="Calibri"/>
          <w:lang w:eastAsia="es-EC"/>
        </w:rPr>
        <w:t>Sensor térmico de 85 a 88 faradios</w:t>
      </w:r>
      <w:r w:rsidR="00C4665F">
        <w:rPr>
          <w:rFonts w:eastAsia="Calibri" w:cs="Calibri"/>
          <w:lang w:eastAsia="es-EC"/>
        </w:rPr>
        <w:t xml:space="preserve"> </w:t>
      </w:r>
      <w:r w:rsidRPr="00310A25">
        <w:rPr>
          <w:rFonts w:eastAsia="Calibri" w:cs="Calibri"/>
          <w:lang w:eastAsia="es-EC"/>
        </w:rPr>
        <w:t>(agua caliente)</w:t>
      </w:r>
      <w:r w:rsidR="00AA5C65">
        <w:rPr>
          <w:rFonts w:eastAsia="Calibri" w:cs="Calibri"/>
          <w:lang w:eastAsia="es-EC"/>
        </w:rPr>
        <w:t>,</w:t>
      </w:r>
      <w:r w:rsidRPr="00310A25">
        <w:rPr>
          <w:rFonts w:eastAsia="Calibri" w:cs="Calibri"/>
          <w:lang w:eastAsia="es-EC"/>
        </w:rPr>
        <w:t xml:space="preserve"> (14)</w:t>
      </w:r>
      <w:r w:rsidR="00C4665F">
        <w:rPr>
          <w:rFonts w:eastAsia="Calibri" w:cs="Calibri"/>
          <w:lang w:eastAsia="es-EC"/>
        </w:rPr>
        <w:t>.</w:t>
      </w:r>
    </w:p>
    <w:p w:rsidR="00B72310" w:rsidRDefault="006E321C"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proofErr w:type="spellStart"/>
      <w:r>
        <w:rPr>
          <w:rFonts w:eastAsia="Calibri" w:cs="Calibri"/>
          <w:lang w:eastAsia="es-EC"/>
        </w:rPr>
        <w:t>Switch</w:t>
      </w:r>
      <w:proofErr w:type="spellEnd"/>
      <w:r w:rsidR="00C4665F">
        <w:rPr>
          <w:rFonts w:eastAsia="Calibri" w:cs="Calibri"/>
          <w:lang w:eastAsia="es-EC"/>
        </w:rPr>
        <w:t xml:space="preserve"> de encendido</w:t>
      </w:r>
      <w:r w:rsidR="006424C2">
        <w:rPr>
          <w:rFonts w:eastAsia="Calibri" w:cs="Calibri"/>
          <w:lang w:eastAsia="es-EC"/>
        </w:rPr>
        <w:t xml:space="preserve"> del motor (compresor) y agua helada, color verde</w:t>
      </w:r>
      <w:r w:rsidR="00AA5C65">
        <w:rPr>
          <w:rFonts w:eastAsia="Calibri" w:cs="Calibri"/>
          <w:lang w:eastAsia="es-EC"/>
        </w:rPr>
        <w:t>,</w:t>
      </w:r>
      <w:r w:rsidR="00C4665F">
        <w:rPr>
          <w:rFonts w:eastAsia="Calibri" w:cs="Calibri"/>
          <w:lang w:eastAsia="es-EC"/>
        </w:rPr>
        <w:t xml:space="preserve"> </w:t>
      </w:r>
      <w:r>
        <w:rPr>
          <w:rFonts w:eastAsia="Calibri" w:cs="Calibri"/>
          <w:lang w:eastAsia="es-EC"/>
        </w:rPr>
        <w:t>(14</w:t>
      </w:r>
      <w:r w:rsidR="00B72310" w:rsidRPr="00310A25">
        <w:rPr>
          <w:rFonts w:eastAsia="Calibri" w:cs="Calibri"/>
          <w:lang w:eastAsia="es-EC"/>
        </w:rPr>
        <w:t>)</w:t>
      </w:r>
      <w:r w:rsidR="00C4665F">
        <w:rPr>
          <w:rFonts w:eastAsia="Calibri" w:cs="Calibri"/>
          <w:lang w:eastAsia="es-EC"/>
        </w:rPr>
        <w:t>.</w:t>
      </w:r>
    </w:p>
    <w:p w:rsidR="00C4665F" w:rsidRPr="00310A25" w:rsidRDefault="00B2362F"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proofErr w:type="spellStart"/>
      <w:r>
        <w:rPr>
          <w:rFonts w:eastAsia="Calibri" w:cs="Calibri"/>
          <w:lang w:eastAsia="es-EC"/>
        </w:rPr>
        <w:t>Switch</w:t>
      </w:r>
      <w:proofErr w:type="spellEnd"/>
      <w:r w:rsidR="00C4665F">
        <w:rPr>
          <w:rFonts w:eastAsia="Calibri" w:cs="Calibri"/>
          <w:lang w:eastAsia="es-EC"/>
        </w:rPr>
        <w:t xml:space="preserve"> de encendido de agua caliente (resistencia</w:t>
      </w:r>
      <w:r w:rsidR="006424C2">
        <w:rPr>
          <w:rFonts w:eastAsia="Calibri" w:cs="Calibri"/>
          <w:lang w:eastAsia="es-EC"/>
        </w:rPr>
        <w:t>), color rojo</w:t>
      </w:r>
      <w:r w:rsidR="00AA5C65">
        <w:rPr>
          <w:rFonts w:eastAsia="Calibri" w:cs="Calibri"/>
          <w:lang w:eastAsia="es-EC"/>
        </w:rPr>
        <w:t>,</w:t>
      </w:r>
      <w:r w:rsidR="00C4665F">
        <w:rPr>
          <w:rFonts w:eastAsia="Calibri" w:cs="Calibri"/>
          <w:lang w:eastAsia="es-EC"/>
        </w:rPr>
        <w:t xml:space="preserve"> </w:t>
      </w:r>
      <w:r w:rsidR="006E321C">
        <w:rPr>
          <w:rFonts w:eastAsia="Calibri" w:cs="Calibri"/>
          <w:lang w:eastAsia="es-EC"/>
        </w:rPr>
        <w:t>(14</w:t>
      </w:r>
      <w:r w:rsidR="00C4665F">
        <w:rPr>
          <w:rFonts w:eastAsia="Calibri" w:cs="Calibri"/>
          <w:lang w:eastAsia="es-EC"/>
        </w:rPr>
        <w:t>).</w:t>
      </w:r>
    </w:p>
    <w:p w:rsidR="00B72310" w:rsidRDefault="00C4665F"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Conducto</w:t>
      </w:r>
      <w:r w:rsidR="00B2362F">
        <w:rPr>
          <w:rFonts w:eastAsia="Calibri" w:cs="Calibri"/>
          <w:lang w:eastAsia="es-EC"/>
        </w:rPr>
        <w:t>r</w:t>
      </w:r>
      <w:r>
        <w:rPr>
          <w:rFonts w:eastAsia="Calibri" w:cs="Calibri"/>
          <w:lang w:eastAsia="es-EC"/>
        </w:rPr>
        <w:t xml:space="preserve"> de llave</w:t>
      </w:r>
      <w:r w:rsidR="00AA5C65">
        <w:rPr>
          <w:rFonts w:eastAsia="Calibri" w:cs="Calibri"/>
          <w:lang w:eastAsia="es-EC"/>
        </w:rPr>
        <w:t>,</w:t>
      </w:r>
      <w:r>
        <w:rPr>
          <w:rFonts w:eastAsia="Calibri" w:cs="Calibri"/>
          <w:lang w:eastAsia="es-EC"/>
        </w:rPr>
        <w:t xml:space="preserve"> (14).</w:t>
      </w:r>
    </w:p>
    <w:p w:rsidR="00511FFF" w:rsidRDefault="00511FFF"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Conducto</w:t>
      </w:r>
      <w:r w:rsidR="00B2362F">
        <w:rPr>
          <w:rFonts w:eastAsia="Calibri" w:cs="Calibri"/>
          <w:lang w:eastAsia="es-EC"/>
        </w:rPr>
        <w:t>r</w:t>
      </w:r>
      <w:r>
        <w:rPr>
          <w:rFonts w:eastAsia="Calibri" w:cs="Calibri"/>
          <w:lang w:eastAsia="es-EC"/>
        </w:rPr>
        <w:t xml:space="preserve"> de drenaje (14)</w:t>
      </w:r>
    </w:p>
    <w:p w:rsidR="006424C2" w:rsidRDefault="006424C2"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 xml:space="preserve">Cañería de </w:t>
      </w:r>
      <w:proofErr w:type="spellStart"/>
      <w:r>
        <w:rPr>
          <w:rFonts w:eastAsia="Calibri" w:cs="Calibri"/>
          <w:lang w:eastAsia="es-EC"/>
        </w:rPr>
        <w:t>desague</w:t>
      </w:r>
      <w:proofErr w:type="spellEnd"/>
      <w:r>
        <w:rPr>
          <w:rFonts w:eastAsia="Calibri" w:cs="Calibri"/>
          <w:lang w:eastAsia="es-EC"/>
        </w:rPr>
        <w:t xml:space="preserve"> de ½</w:t>
      </w:r>
      <w:r w:rsidR="00AA5C65">
        <w:rPr>
          <w:rFonts w:eastAsia="Calibri" w:cs="Calibri"/>
          <w:lang w:eastAsia="es-EC"/>
        </w:rPr>
        <w:t>, (14).</w:t>
      </w:r>
    </w:p>
    <w:p w:rsidR="00C4665F" w:rsidRDefault="006424C2"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 xml:space="preserve">Cañería de </w:t>
      </w:r>
      <w:r w:rsidR="00AA5C65">
        <w:rPr>
          <w:rFonts w:eastAsia="Calibri" w:cs="Calibri"/>
          <w:lang w:eastAsia="es-EC"/>
        </w:rPr>
        <w:t>¼, (14).</w:t>
      </w:r>
    </w:p>
    <w:p w:rsidR="00C4665F" w:rsidRPr="00310A25" w:rsidRDefault="00C4665F" w:rsidP="00B72310">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Empaque o cuello de rebose</w:t>
      </w:r>
      <w:r w:rsidR="00AA5C65">
        <w:rPr>
          <w:rFonts w:eastAsia="Calibri" w:cs="Calibri"/>
          <w:lang w:eastAsia="es-EC"/>
        </w:rPr>
        <w:t>,</w:t>
      </w:r>
      <w:r>
        <w:rPr>
          <w:rFonts w:eastAsia="Calibri" w:cs="Calibri"/>
          <w:lang w:eastAsia="es-EC"/>
        </w:rPr>
        <w:t xml:space="preserve"> (14).</w:t>
      </w:r>
    </w:p>
    <w:p w:rsidR="001E6DBD" w:rsidRDefault="001E6DBD" w:rsidP="001E6DBD">
      <w:pPr>
        <w:numPr>
          <w:ilvl w:val="0"/>
          <w:numId w:val="7"/>
        </w:numPr>
        <w:autoSpaceDE w:val="0"/>
        <w:autoSpaceDN w:val="0"/>
        <w:adjustRightInd w:val="0"/>
        <w:spacing w:before="100" w:beforeAutospacing="1" w:after="100" w:afterAutospacing="1" w:line="240" w:lineRule="auto"/>
        <w:contextualSpacing/>
        <w:jc w:val="both"/>
        <w:rPr>
          <w:rFonts w:eastAsia="Calibri" w:cs="Calibri"/>
          <w:lang w:eastAsia="es-EC"/>
        </w:rPr>
      </w:pPr>
      <w:r>
        <w:rPr>
          <w:rFonts w:eastAsia="Calibri" w:cs="Calibri"/>
          <w:lang w:eastAsia="es-EC"/>
        </w:rPr>
        <w:t>Empaque de llaves de agua fría y caliente</w:t>
      </w:r>
      <w:r w:rsidR="00AA5C65">
        <w:rPr>
          <w:rFonts w:eastAsia="Calibri" w:cs="Calibri"/>
          <w:lang w:eastAsia="es-EC"/>
        </w:rPr>
        <w:t>,</w:t>
      </w:r>
      <w:r>
        <w:rPr>
          <w:rFonts w:eastAsia="Calibri" w:cs="Calibri"/>
          <w:lang w:eastAsia="es-EC"/>
        </w:rPr>
        <w:t xml:space="preserve"> (14).</w:t>
      </w:r>
    </w:p>
    <w:p w:rsidR="00C4665F" w:rsidRPr="00C4665F" w:rsidRDefault="00C4665F" w:rsidP="001E6DBD">
      <w:pPr>
        <w:autoSpaceDE w:val="0"/>
        <w:autoSpaceDN w:val="0"/>
        <w:adjustRightInd w:val="0"/>
        <w:spacing w:before="100" w:beforeAutospacing="1" w:after="100" w:afterAutospacing="1" w:line="240" w:lineRule="auto"/>
        <w:contextualSpacing/>
        <w:jc w:val="both"/>
        <w:rPr>
          <w:rFonts w:eastAsia="Calibri" w:cs="Calibri"/>
          <w:lang w:eastAsia="es-EC"/>
        </w:rPr>
      </w:pPr>
    </w:p>
    <w:p w:rsidR="008062DC" w:rsidRPr="00840A51" w:rsidRDefault="00F706DC" w:rsidP="00840A51">
      <w:pPr>
        <w:jc w:val="both"/>
      </w:pPr>
      <w:r w:rsidRPr="00310A25">
        <w:t xml:space="preserve">Los rubros concernientes a partes y piezas </w:t>
      </w:r>
      <w:r w:rsidR="006E321C">
        <w:t>están</w:t>
      </w:r>
      <w:r w:rsidRPr="00310A25">
        <w:t xml:space="preserve"> contemplados </w:t>
      </w:r>
      <w:r w:rsidR="001E6DBD">
        <w:t>dentro del presupuesto asignado.</w:t>
      </w:r>
      <w:r w:rsidR="008062DC" w:rsidRPr="00310A25">
        <w:rPr>
          <w:rFonts w:eastAsia="SimSun" w:cs="Calibri"/>
          <w:i/>
          <w:color w:val="1F497D"/>
          <w:kern w:val="3"/>
          <w:lang w:val="es-ES" w:eastAsia="zh-CN" w:bidi="hi-IN"/>
        </w:rPr>
        <w:t xml:space="preserve">             </w:t>
      </w:r>
    </w:p>
    <w:p w:rsidR="00052AC6" w:rsidRPr="00310A25" w:rsidRDefault="00840A51" w:rsidP="00052AC6">
      <w:pPr>
        <w:spacing w:before="100" w:beforeAutospacing="1" w:after="100" w:afterAutospacing="1" w:line="240" w:lineRule="auto"/>
        <w:contextualSpacing/>
        <w:jc w:val="both"/>
        <w:rPr>
          <w:rFonts w:eastAsia="Times New Roman" w:cs="Calibri"/>
          <w:b/>
          <w:lang w:val="es-ES_tradnl" w:eastAsia="es-EC"/>
        </w:rPr>
      </w:pPr>
      <w:r>
        <w:rPr>
          <w:rFonts w:eastAsia="Times New Roman" w:cs="Calibri"/>
          <w:b/>
          <w:lang w:val="es-ES_tradnl" w:eastAsia="es-EC"/>
        </w:rPr>
        <w:t>2</w:t>
      </w:r>
      <w:r w:rsidR="008062DC" w:rsidRPr="00310A25">
        <w:rPr>
          <w:rFonts w:eastAsia="Times New Roman" w:cs="Calibri"/>
          <w:b/>
          <w:lang w:val="es-ES_tradnl" w:eastAsia="es-EC"/>
        </w:rPr>
        <w:t>.- PRESUPUESTO REFERENCIAL:</w:t>
      </w: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205AAE" w:rsidRDefault="00205AAE" w:rsidP="00052AC6">
      <w:pPr>
        <w:spacing w:before="100" w:beforeAutospacing="1" w:after="100" w:afterAutospacing="1" w:line="240" w:lineRule="auto"/>
        <w:contextualSpacing/>
        <w:jc w:val="both"/>
        <w:rPr>
          <w:rFonts w:eastAsia="Times New Roman" w:cs="Calibri"/>
          <w:lang w:val="es-ES_tradnl" w:eastAsia="es-EC"/>
        </w:rPr>
      </w:pPr>
    </w:p>
    <w:p w:rsidR="00090E6E" w:rsidRDefault="00090E6E" w:rsidP="00052AC6">
      <w:pPr>
        <w:spacing w:before="100" w:beforeAutospacing="1" w:after="100" w:afterAutospacing="1" w:line="240" w:lineRule="auto"/>
        <w:contextualSpacing/>
        <w:jc w:val="both"/>
        <w:rPr>
          <w:rFonts w:eastAsia="Times New Roman" w:cs="Calibri"/>
          <w:lang w:val="es-ES_tradnl" w:eastAsia="es-EC"/>
        </w:rPr>
      </w:pPr>
    </w:p>
    <w:p w:rsidR="00090E6E" w:rsidRDefault="00090E6E" w:rsidP="00052AC6">
      <w:pPr>
        <w:spacing w:before="100" w:beforeAutospacing="1" w:after="100" w:afterAutospacing="1" w:line="240" w:lineRule="auto"/>
        <w:contextualSpacing/>
        <w:jc w:val="both"/>
        <w:rPr>
          <w:rFonts w:eastAsia="Times New Roman" w:cs="Calibri"/>
          <w:lang w:val="es-ES_tradnl" w:eastAsia="es-EC"/>
        </w:rPr>
      </w:pPr>
    </w:p>
    <w:p w:rsidR="00090E6E" w:rsidRDefault="00090E6E" w:rsidP="00052AC6">
      <w:pPr>
        <w:spacing w:before="100" w:beforeAutospacing="1" w:after="100" w:afterAutospacing="1" w:line="240" w:lineRule="auto"/>
        <w:contextualSpacing/>
        <w:jc w:val="both"/>
        <w:rPr>
          <w:rFonts w:eastAsia="Times New Roman" w:cs="Calibri"/>
          <w:lang w:val="es-ES_tradnl" w:eastAsia="es-EC"/>
        </w:rPr>
      </w:pPr>
    </w:p>
    <w:p w:rsidR="00090E6E" w:rsidRDefault="00090E6E" w:rsidP="00052AC6">
      <w:pPr>
        <w:spacing w:before="100" w:beforeAutospacing="1" w:after="100" w:afterAutospacing="1" w:line="240" w:lineRule="auto"/>
        <w:contextualSpacing/>
        <w:jc w:val="both"/>
        <w:rPr>
          <w:rFonts w:eastAsia="Times New Roman" w:cs="Calibri"/>
          <w:lang w:val="es-ES_tradnl" w:eastAsia="es-EC"/>
        </w:rPr>
      </w:pPr>
    </w:p>
    <w:p w:rsidR="00090E6E" w:rsidRDefault="00090E6E" w:rsidP="00052AC6">
      <w:pPr>
        <w:spacing w:before="100" w:beforeAutospacing="1" w:after="100" w:afterAutospacing="1" w:line="240" w:lineRule="auto"/>
        <w:contextualSpacing/>
        <w:jc w:val="both"/>
        <w:rPr>
          <w:rFonts w:eastAsia="Times New Roman" w:cs="Calibri"/>
          <w:lang w:val="es-ES_tradnl" w:eastAsia="es-EC"/>
        </w:rPr>
      </w:pPr>
    </w:p>
    <w:p w:rsidR="00090E6E" w:rsidRDefault="00090E6E" w:rsidP="00052AC6">
      <w:pPr>
        <w:spacing w:before="100" w:beforeAutospacing="1" w:after="100" w:afterAutospacing="1" w:line="240" w:lineRule="auto"/>
        <w:contextualSpacing/>
        <w:jc w:val="both"/>
        <w:rPr>
          <w:rFonts w:eastAsia="Times New Roman" w:cs="Calibri"/>
          <w:lang w:val="es-ES_tradnl" w:eastAsia="es-EC"/>
        </w:rPr>
      </w:pPr>
    </w:p>
    <w:p w:rsidR="00090E6E" w:rsidRPr="00310A25" w:rsidRDefault="00090E6E" w:rsidP="00052AC6">
      <w:pPr>
        <w:spacing w:before="100" w:beforeAutospacing="1" w:after="100" w:afterAutospacing="1" w:line="240" w:lineRule="auto"/>
        <w:contextualSpacing/>
        <w:jc w:val="both"/>
        <w:rPr>
          <w:rFonts w:eastAsia="Times New Roman" w:cs="Calibri"/>
          <w:b/>
          <w:i/>
          <w:lang w:eastAsia="es-EC"/>
        </w:rPr>
      </w:pPr>
    </w:p>
    <w:p w:rsidR="00205AAE" w:rsidRDefault="00205AAE" w:rsidP="00041016">
      <w:pPr>
        <w:spacing w:before="100" w:beforeAutospacing="1" w:after="100" w:afterAutospacing="1" w:line="240" w:lineRule="auto"/>
        <w:contextualSpacing/>
        <w:jc w:val="both"/>
      </w:pPr>
      <w:r>
        <w:rPr>
          <w:lang w:eastAsia="es-EC"/>
        </w:rPr>
        <w:fldChar w:fldCharType="begin"/>
      </w:r>
      <w:r>
        <w:rPr>
          <w:lang w:eastAsia="es-EC"/>
        </w:rPr>
        <w:instrText xml:space="preserve"> LINK </w:instrText>
      </w:r>
      <w:r w:rsidR="0074203E">
        <w:rPr>
          <w:lang w:eastAsia="es-EC"/>
        </w:rPr>
        <w:instrText xml:space="preserve">Excel.Sheet.8 "C:\\Users\\randrade\\Desktop\\PROCESOS 2020\\ORDENES DE COMPRA\\SURTIFILTRO\\MANTENIMIENTO 2020.xls" "PRESUPUESTO AC 2020!Área_de_impresión" </w:instrText>
      </w:r>
      <w:r>
        <w:rPr>
          <w:lang w:eastAsia="es-EC"/>
        </w:rPr>
        <w:instrText xml:space="preserve">\a \f 4 \h  \* MERGEFORMAT </w:instrText>
      </w:r>
      <w:r>
        <w:rPr>
          <w:lang w:eastAsia="es-EC"/>
        </w:rPr>
        <w:fldChar w:fldCharType="separate"/>
      </w:r>
      <w:bookmarkStart w:id="0" w:name="RANGE!A1:M20"/>
    </w:p>
    <w:tbl>
      <w:tblPr>
        <w:tblW w:w="10281" w:type="dxa"/>
        <w:tblCellMar>
          <w:left w:w="70" w:type="dxa"/>
          <w:right w:w="70" w:type="dxa"/>
        </w:tblCellMar>
        <w:tblLook w:val="04A0" w:firstRow="1" w:lastRow="0" w:firstColumn="1" w:lastColumn="0" w:noHBand="0" w:noVBand="1"/>
      </w:tblPr>
      <w:tblGrid>
        <w:gridCol w:w="2315"/>
        <w:gridCol w:w="708"/>
        <w:gridCol w:w="760"/>
        <w:gridCol w:w="622"/>
        <w:gridCol w:w="622"/>
        <w:gridCol w:w="622"/>
        <w:gridCol w:w="622"/>
        <w:gridCol w:w="622"/>
        <w:gridCol w:w="622"/>
        <w:gridCol w:w="622"/>
        <w:gridCol w:w="622"/>
        <w:gridCol w:w="710"/>
        <w:gridCol w:w="812"/>
      </w:tblGrid>
      <w:tr w:rsidR="00205AAE" w:rsidRPr="00205AAE" w:rsidTr="00AE167B">
        <w:trPr>
          <w:trHeight w:val="575"/>
        </w:trPr>
        <w:tc>
          <w:tcPr>
            <w:tcW w:w="9469" w:type="dxa"/>
            <w:gridSpan w:val="12"/>
            <w:tcBorders>
              <w:top w:val="single" w:sz="4" w:space="0" w:color="auto"/>
              <w:left w:val="single" w:sz="4" w:space="0" w:color="auto"/>
              <w:bottom w:val="single" w:sz="4" w:space="0" w:color="auto"/>
              <w:right w:val="single" w:sz="4" w:space="0" w:color="auto"/>
            </w:tcBorders>
            <w:shd w:val="clear" w:color="auto" w:fill="00B0F0"/>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 xml:space="preserve">MANTENIMIENTO PREVENTIVO Y CORRECTIVO AIRES ACONDICIONADOS </w:t>
            </w:r>
            <w:bookmarkEnd w:id="0"/>
          </w:p>
        </w:tc>
        <w:tc>
          <w:tcPr>
            <w:tcW w:w="812" w:type="dxa"/>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p>
        </w:tc>
      </w:tr>
      <w:tr w:rsidR="00205AAE" w:rsidRPr="00205AAE" w:rsidTr="00090E6E">
        <w:trPr>
          <w:trHeight w:val="2597"/>
        </w:trPr>
        <w:tc>
          <w:tcPr>
            <w:tcW w:w="2315" w:type="dxa"/>
            <w:tcBorders>
              <w:top w:val="nil"/>
              <w:left w:val="single" w:sz="4" w:space="0" w:color="auto"/>
              <w:bottom w:val="single" w:sz="4" w:space="0" w:color="auto"/>
              <w:right w:val="single" w:sz="4" w:space="0" w:color="auto"/>
            </w:tcBorders>
            <w:shd w:val="clear" w:color="auto" w:fill="00B0F0"/>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ITEMS</w:t>
            </w:r>
          </w:p>
        </w:tc>
        <w:tc>
          <w:tcPr>
            <w:tcW w:w="708"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MANTENIMIENTO PREVENTIVO</w:t>
            </w:r>
          </w:p>
        </w:tc>
        <w:tc>
          <w:tcPr>
            <w:tcW w:w="760"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CAPACITOR DE MARCHA MOTOR COMPRESOR</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CAPACITOR MARCHA MOTOR VENTILADOR</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CAPACITOR MARCHA MOTOR VENTILADOR INTERNO</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RODAMIENTOS DEL MOTOR EXTERNO</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RODAMIENTOS DEL MOTOR INTERNO</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SUSPENSIÓN DEL MOTOR COMPRESOR</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RELAY DE TARJETA ELECTRONICA</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CONTACTORES DE DOS POLOS</w:t>
            </w:r>
          </w:p>
        </w:tc>
        <w:tc>
          <w:tcPr>
            <w:tcW w:w="622"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REVESTIMIENTO ANTICORROSIVO EQUIPOS Y BASE</w:t>
            </w:r>
          </w:p>
        </w:tc>
        <w:tc>
          <w:tcPr>
            <w:tcW w:w="710" w:type="dxa"/>
            <w:tcBorders>
              <w:top w:val="nil"/>
              <w:left w:val="nil"/>
              <w:bottom w:val="single" w:sz="4" w:space="0" w:color="auto"/>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r w:rsidRPr="00205AAE">
              <w:rPr>
                <w:rFonts w:ascii="Calibri" w:eastAsia="Times New Roman" w:hAnsi="Calibri" w:cs="Arial"/>
                <w:b/>
                <w:bCs/>
                <w:color w:val="000000"/>
                <w:sz w:val="18"/>
                <w:szCs w:val="18"/>
                <w:lang w:eastAsia="es-EC"/>
              </w:rPr>
              <w:t>RECARGA DE GAS</w:t>
            </w:r>
          </w:p>
        </w:tc>
        <w:tc>
          <w:tcPr>
            <w:tcW w:w="812" w:type="dxa"/>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b/>
                <w:bCs/>
                <w:color w:val="000000"/>
                <w:sz w:val="18"/>
                <w:szCs w:val="18"/>
                <w:lang w:eastAsia="es-EC"/>
              </w:rPr>
            </w:pPr>
          </w:p>
        </w:tc>
      </w:tr>
      <w:tr w:rsidR="00205AAE" w:rsidRPr="00205AAE" w:rsidTr="00090E6E">
        <w:trPr>
          <w:trHeight w:val="200"/>
        </w:trPr>
        <w:tc>
          <w:tcPr>
            <w:tcW w:w="2315" w:type="dxa"/>
            <w:tcBorders>
              <w:top w:val="nil"/>
              <w:left w:val="single" w:sz="4" w:space="0" w:color="auto"/>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 xml:space="preserve">SPLIT MARCA PANASONIC 24000 BTU </w:t>
            </w:r>
          </w:p>
        </w:tc>
        <w:tc>
          <w:tcPr>
            <w:tcW w:w="708"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4</w:t>
            </w:r>
          </w:p>
        </w:tc>
        <w:tc>
          <w:tcPr>
            <w:tcW w:w="760"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710"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4</w:t>
            </w:r>
          </w:p>
        </w:tc>
        <w:tc>
          <w:tcPr>
            <w:tcW w:w="812" w:type="dxa"/>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p>
        </w:tc>
      </w:tr>
      <w:tr w:rsidR="00205AAE" w:rsidRPr="00205AAE" w:rsidTr="00090E6E">
        <w:trPr>
          <w:trHeight w:val="200"/>
        </w:trPr>
        <w:tc>
          <w:tcPr>
            <w:tcW w:w="2315" w:type="dxa"/>
            <w:tcBorders>
              <w:top w:val="nil"/>
              <w:left w:val="single" w:sz="4" w:space="0" w:color="auto"/>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 xml:space="preserve">SPLIT MARCA PANASONIC 24000 BTU </w:t>
            </w:r>
          </w:p>
        </w:tc>
        <w:tc>
          <w:tcPr>
            <w:tcW w:w="708"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4</w:t>
            </w:r>
          </w:p>
        </w:tc>
        <w:tc>
          <w:tcPr>
            <w:tcW w:w="760"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710"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4</w:t>
            </w:r>
          </w:p>
        </w:tc>
        <w:tc>
          <w:tcPr>
            <w:tcW w:w="812" w:type="dxa"/>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p>
        </w:tc>
      </w:tr>
      <w:tr w:rsidR="00205AAE" w:rsidRPr="00205AAE" w:rsidTr="00090E6E">
        <w:trPr>
          <w:trHeight w:val="200"/>
        </w:trPr>
        <w:tc>
          <w:tcPr>
            <w:tcW w:w="2315" w:type="dxa"/>
            <w:tcBorders>
              <w:top w:val="nil"/>
              <w:left w:val="single" w:sz="4" w:space="0" w:color="auto"/>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 xml:space="preserve">SPLIT MARCA LENNOX 36000 BTU </w:t>
            </w:r>
          </w:p>
        </w:tc>
        <w:tc>
          <w:tcPr>
            <w:tcW w:w="708"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4</w:t>
            </w:r>
          </w:p>
        </w:tc>
        <w:tc>
          <w:tcPr>
            <w:tcW w:w="760"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w:t>
            </w:r>
          </w:p>
        </w:tc>
        <w:tc>
          <w:tcPr>
            <w:tcW w:w="710" w:type="dxa"/>
            <w:tcBorders>
              <w:top w:val="nil"/>
              <w:left w:val="nil"/>
              <w:bottom w:val="single" w:sz="4" w:space="0" w:color="auto"/>
              <w:right w:val="single" w:sz="4" w:space="0" w:color="auto"/>
            </w:tcBorders>
            <w:shd w:val="clear" w:color="auto" w:fill="auto"/>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4</w:t>
            </w:r>
          </w:p>
        </w:tc>
        <w:tc>
          <w:tcPr>
            <w:tcW w:w="812" w:type="dxa"/>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p>
        </w:tc>
      </w:tr>
      <w:tr w:rsidR="00205AAE" w:rsidRPr="00205AAE" w:rsidTr="00090E6E">
        <w:trPr>
          <w:trHeight w:val="200"/>
        </w:trPr>
        <w:tc>
          <w:tcPr>
            <w:tcW w:w="2315" w:type="dxa"/>
            <w:tcBorders>
              <w:top w:val="nil"/>
              <w:left w:val="single" w:sz="4" w:space="0" w:color="auto"/>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b/>
                <w:bCs/>
                <w:i/>
                <w:iCs/>
                <w:color w:val="000000"/>
                <w:sz w:val="16"/>
                <w:szCs w:val="16"/>
                <w:lang w:eastAsia="es-EC"/>
              </w:rPr>
            </w:pPr>
            <w:r w:rsidRPr="00205AAE">
              <w:rPr>
                <w:rFonts w:ascii="Calibri" w:eastAsia="Times New Roman" w:hAnsi="Calibri" w:cs="Arial"/>
                <w:b/>
                <w:bCs/>
                <w:i/>
                <w:iCs/>
                <w:color w:val="000000"/>
                <w:sz w:val="16"/>
                <w:szCs w:val="16"/>
                <w:lang w:eastAsia="es-EC"/>
              </w:rPr>
              <w:t>CANTIDAD</w:t>
            </w:r>
          </w:p>
        </w:tc>
        <w:tc>
          <w:tcPr>
            <w:tcW w:w="708"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12</w:t>
            </w:r>
          </w:p>
        </w:tc>
        <w:tc>
          <w:tcPr>
            <w:tcW w:w="760"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622"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3</w:t>
            </w:r>
          </w:p>
        </w:tc>
        <w:tc>
          <w:tcPr>
            <w:tcW w:w="710" w:type="dxa"/>
            <w:tcBorders>
              <w:top w:val="nil"/>
              <w:left w:val="nil"/>
              <w:bottom w:val="single" w:sz="4" w:space="0" w:color="auto"/>
              <w:right w:val="single" w:sz="4" w:space="0" w:color="auto"/>
            </w:tcBorders>
            <w:shd w:val="clear" w:color="000000" w:fill="FFFFFF"/>
            <w:noWrap/>
            <w:vAlign w:val="bottom"/>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r w:rsidRPr="00205AAE">
              <w:rPr>
                <w:rFonts w:ascii="Calibri" w:eastAsia="Times New Roman" w:hAnsi="Calibri" w:cs="Arial"/>
                <w:color w:val="000000"/>
                <w:sz w:val="16"/>
                <w:szCs w:val="16"/>
                <w:lang w:eastAsia="es-EC"/>
              </w:rPr>
              <w:t>12</w:t>
            </w:r>
          </w:p>
        </w:tc>
        <w:tc>
          <w:tcPr>
            <w:tcW w:w="812" w:type="dxa"/>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Calibri" w:eastAsia="Times New Roman" w:hAnsi="Calibri" w:cs="Arial"/>
                <w:color w:val="000000"/>
                <w:sz w:val="16"/>
                <w:szCs w:val="16"/>
                <w:lang w:eastAsia="es-EC"/>
              </w:rPr>
            </w:pPr>
          </w:p>
        </w:tc>
      </w:tr>
    </w:tbl>
    <w:p w:rsidR="00205AAE" w:rsidRDefault="00205AAE" w:rsidP="00041016">
      <w:pPr>
        <w:spacing w:before="100" w:beforeAutospacing="1" w:after="100" w:afterAutospacing="1" w:line="240" w:lineRule="auto"/>
        <w:contextualSpacing/>
        <w:jc w:val="both"/>
        <w:rPr>
          <w:rFonts w:eastAsia="Times New Roman" w:cs="Calibri"/>
          <w:b/>
          <w:lang w:eastAsia="es-EC"/>
        </w:rPr>
      </w:pPr>
      <w:r>
        <w:rPr>
          <w:rFonts w:eastAsia="Times New Roman" w:cs="Calibri"/>
          <w:b/>
          <w:lang w:eastAsia="es-EC"/>
        </w:rPr>
        <w:fldChar w:fldCharType="end"/>
      </w:r>
    </w:p>
    <w:p w:rsidR="00205AAE" w:rsidRDefault="00205AAE" w:rsidP="00041016">
      <w:pPr>
        <w:spacing w:before="100" w:beforeAutospacing="1" w:after="100" w:afterAutospacing="1" w:line="240" w:lineRule="auto"/>
        <w:contextualSpacing/>
        <w:jc w:val="both"/>
      </w:pPr>
      <w:r>
        <w:rPr>
          <w:lang w:eastAsia="es-EC"/>
        </w:rPr>
        <w:fldChar w:fldCharType="begin"/>
      </w:r>
      <w:r>
        <w:rPr>
          <w:lang w:eastAsia="es-EC"/>
        </w:rPr>
        <w:instrText xml:space="preserve"> LINK </w:instrText>
      </w:r>
      <w:r w:rsidR="0074203E">
        <w:rPr>
          <w:lang w:eastAsia="es-EC"/>
        </w:rPr>
        <w:instrText xml:space="preserve">Excel.Sheet.8 "C:\\Users\\randrade\\Desktop\\PROCESOS 2020\\ORDENES DE COMPRA\\SURTIFILTRO\\MANTENIMIENTO 2020.xls" "PRESUPUESTO SA 2020!F1C1:F19C13" </w:instrText>
      </w:r>
      <w:r>
        <w:rPr>
          <w:lang w:eastAsia="es-EC"/>
        </w:rPr>
        <w:instrText xml:space="preserve">\a \f 4 \h  \* MERGEFORMAT </w:instrText>
      </w:r>
      <w:r>
        <w:rPr>
          <w:lang w:eastAsia="es-EC"/>
        </w:rPr>
        <w:fldChar w:fldCharType="separate"/>
      </w:r>
      <w:bookmarkStart w:id="1" w:name="RANGE!A1:L16"/>
    </w:p>
    <w:tbl>
      <w:tblPr>
        <w:tblW w:w="10296" w:type="dxa"/>
        <w:tblCellMar>
          <w:left w:w="70" w:type="dxa"/>
          <w:right w:w="70" w:type="dxa"/>
        </w:tblCellMar>
        <w:tblLook w:val="04A0" w:firstRow="1" w:lastRow="0" w:firstColumn="1" w:lastColumn="0" w:noHBand="0" w:noVBand="1"/>
      </w:tblPr>
      <w:tblGrid>
        <w:gridCol w:w="1506"/>
        <w:gridCol w:w="727"/>
        <w:gridCol w:w="733"/>
        <w:gridCol w:w="733"/>
        <w:gridCol w:w="733"/>
        <w:gridCol w:w="733"/>
        <w:gridCol w:w="733"/>
        <w:gridCol w:w="733"/>
        <w:gridCol w:w="733"/>
        <w:gridCol w:w="733"/>
        <w:gridCol w:w="733"/>
        <w:gridCol w:w="733"/>
        <w:gridCol w:w="11"/>
        <w:gridCol w:w="714"/>
        <w:gridCol w:w="8"/>
      </w:tblGrid>
      <w:tr w:rsidR="00205AAE" w:rsidRPr="00205AAE" w:rsidTr="00090E6E">
        <w:trPr>
          <w:trHeight w:val="217"/>
        </w:trPr>
        <w:tc>
          <w:tcPr>
            <w:tcW w:w="9574" w:type="dxa"/>
            <w:gridSpan w:val="13"/>
            <w:tcBorders>
              <w:top w:val="single" w:sz="4" w:space="0" w:color="auto"/>
              <w:left w:val="single" w:sz="4" w:space="0" w:color="auto"/>
              <w:bottom w:val="single" w:sz="4" w:space="0" w:color="auto"/>
              <w:right w:val="nil"/>
            </w:tcBorders>
            <w:shd w:val="clear" w:color="auto" w:fill="00B0F0"/>
            <w:noWrap/>
            <w:hideMark/>
          </w:tcPr>
          <w:p w:rsidR="00205AAE" w:rsidRPr="00205AAE" w:rsidRDefault="00205AAE" w:rsidP="00205AAE">
            <w:pPr>
              <w:spacing w:after="0" w:line="240" w:lineRule="auto"/>
              <w:jc w:val="center"/>
              <w:rPr>
                <w:rFonts w:ascii="Verdana" w:eastAsia="Times New Roman" w:hAnsi="Verdana" w:cs="Arial"/>
                <w:b/>
                <w:bCs/>
                <w:color w:val="000000"/>
                <w:sz w:val="18"/>
                <w:szCs w:val="18"/>
                <w:lang w:eastAsia="es-EC"/>
              </w:rPr>
            </w:pPr>
            <w:r w:rsidRPr="00205AAE">
              <w:rPr>
                <w:rFonts w:ascii="Verdana" w:eastAsia="Times New Roman" w:hAnsi="Verdana" w:cs="Arial"/>
                <w:b/>
                <w:bCs/>
                <w:color w:val="000000"/>
                <w:sz w:val="18"/>
                <w:szCs w:val="18"/>
                <w:lang w:eastAsia="es-EC"/>
              </w:rPr>
              <w:t xml:space="preserve">MANTENIMIENTO PREVENTIVO Y CORRECTIVO DE LOS DISPENSADORES DE AGUA </w:t>
            </w:r>
            <w:bookmarkEnd w:id="1"/>
          </w:p>
        </w:tc>
        <w:tc>
          <w:tcPr>
            <w:tcW w:w="722"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b/>
                <w:bCs/>
                <w:color w:val="000000"/>
                <w:sz w:val="18"/>
                <w:szCs w:val="18"/>
                <w:lang w:eastAsia="es-EC"/>
              </w:rPr>
            </w:pPr>
          </w:p>
        </w:tc>
      </w:tr>
      <w:tr w:rsidR="00205AAE" w:rsidRPr="00205AAE" w:rsidTr="00090E6E">
        <w:trPr>
          <w:gridAfter w:val="1"/>
          <w:wAfter w:w="8" w:type="dxa"/>
          <w:trHeight w:val="3969"/>
        </w:trPr>
        <w:tc>
          <w:tcPr>
            <w:tcW w:w="1506" w:type="dxa"/>
            <w:tcBorders>
              <w:top w:val="nil"/>
              <w:left w:val="single" w:sz="4" w:space="0" w:color="auto"/>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UBICACIÓN</w:t>
            </w:r>
          </w:p>
        </w:tc>
        <w:tc>
          <w:tcPr>
            <w:tcW w:w="727"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MANTENIMIENTO PREVENTIVO</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SENSOR TERMICO DE 90 A 96 FARADIOS (AGUA FRIA)</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SENSOR TERMICO DE 85 A 88 FARADIOS (AGUA CALIENTE)</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SWITCH DE ENCENDIDO DE AGUA HELADA (COOR VERDE)</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SWITCH DE ENCENDIDO DE AGUA CALIENTE (RESISTENCIA SOLOR ROJO)</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CONDUCTO DE LLAVE</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 xml:space="preserve">CONDUCTO DE DRENAJE </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CAÑERÍA DE DESAGUE</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 xml:space="preserve">CAÑERÍA DE 1/4 </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 xml:space="preserve">EMPAQUE O CUELLO DE REBOSE </w:t>
            </w:r>
          </w:p>
        </w:tc>
        <w:tc>
          <w:tcPr>
            <w:tcW w:w="733" w:type="dxa"/>
            <w:tcBorders>
              <w:top w:val="nil"/>
              <w:left w:val="nil"/>
              <w:bottom w:val="nil"/>
              <w:right w:val="single" w:sz="4" w:space="0" w:color="auto"/>
            </w:tcBorders>
            <w:shd w:val="clear" w:color="auto" w:fill="00B0F0"/>
            <w:textDirection w:val="btLr"/>
            <w:vAlign w:val="center"/>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r w:rsidRPr="00205AAE">
              <w:rPr>
                <w:rFonts w:ascii="Verdana" w:eastAsia="Times New Roman" w:hAnsi="Verdana" w:cs="Arial"/>
                <w:b/>
                <w:bCs/>
                <w:color w:val="000000"/>
                <w:sz w:val="16"/>
                <w:szCs w:val="16"/>
                <w:lang w:eastAsia="es-EC"/>
              </w:rPr>
              <w:t>CAMBIO DE EMPAQUE DE LLAVE DE AGUA FRÍA Y CALIENTE</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b/>
                <w:bCs/>
                <w:color w:val="000000"/>
                <w:sz w:val="16"/>
                <w:szCs w:val="16"/>
                <w:lang w:eastAsia="es-EC"/>
              </w:rPr>
            </w:pPr>
          </w:p>
        </w:tc>
      </w:tr>
      <w:tr w:rsidR="00205AAE" w:rsidRPr="00205AAE" w:rsidTr="00090E6E">
        <w:trPr>
          <w:gridAfter w:val="1"/>
          <w:wAfter w:w="8" w:type="dxa"/>
          <w:trHeight w:val="289"/>
        </w:trPr>
        <w:tc>
          <w:tcPr>
            <w:tcW w:w="1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DIRECCIÓN DE TECNOLOGÍAS TIC</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SUBSECRETARIA GENERAL</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SUBSECRETARIA SPREA</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SUBSECRETARIA DE REDUCCIÓN DE RIESGOS</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SUBSECRETARIA SGIAR</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DIRECCIÓN DE TALENTO HUMANO</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DIRECCIÓN DE ESTRATEGIAS INTERNACIONALES</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DIRECCIÓN ADMINISTRATIVA</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DESPACHO MINISTERIAL</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DIRECCIÓN FINANCIERA</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DIRECCIÓN DE COMUNICACIÓN SOCIAL</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PLANIFICACIÓN</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DIRECCION DE MONITOREO Y EVENTOS ADVERSOS</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289"/>
        </w:trPr>
        <w:tc>
          <w:tcPr>
            <w:tcW w:w="1506" w:type="dxa"/>
            <w:tcBorders>
              <w:top w:val="nil"/>
              <w:left w:val="single" w:sz="4" w:space="0" w:color="auto"/>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BODEGA- SUMINISTROS</w:t>
            </w:r>
          </w:p>
        </w:tc>
        <w:tc>
          <w:tcPr>
            <w:tcW w:w="727"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Pr>
                <w:rFonts w:ascii="Verdana" w:eastAsia="Times New Roman" w:hAnsi="Verdana" w:cs="Arial"/>
                <w:color w:val="000000"/>
                <w:sz w:val="14"/>
                <w:szCs w:val="14"/>
                <w:lang w:eastAsia="es-EC"/>
              </w:rPr>
              <w:t>4</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33" w:type="dxa"/>
            <w:tcBorders>
              <w:top w:val="nil"/>
              <w:left w:val="nil"/>
              <w:bottom w:val="single" w:sz="4" w:space="0" w:color="auto"/>
              <w:right w:val="single" w:sz="4" w:space="0" w:color="auto"/>
            </w:tcBorders>
            <w:shd w:val="clear" w:color="000000" w:fill="FFFFFF"/>
            <w:vAlign w:val="center"/>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color w:val="000000"/>
                <w:sz w:val="14"/>
                <w:szCs w:val="14"/>
                <w:lang w:eastAsia="es-EC"/>
              </w:rPr>
            </w:pPr>
          </w:p>
        </w:tc>
      </w:tr>
      <w:tr w:rsidR="00205AAE" w:rsidRPr="00205AAE" w:rsidTr="00090E6E">
        <w:trPr>
          <w:gridAfter w:val="1"/>
          <w:wAfter w:w="8" w:type="dxa"/>
          <w:trHeight w:val="173"/>
        </w:trPr>
        <w:tc>
          <w:tcPr>
            <w:tcW w:w="1506" w:type="dxa"/>
            <w:tcBorders>
              <w:top w:val="nil"/>
              <w:left w:val="single" w:sz="4" w:space="0" w:color="auto"/>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center"/>
              <w:rPr>
                <w:rFonts w:ascii="Verdana" w:eastAsia="Times New Roman" w:hAnsi="Verdana" w:cs="Arial"/>
                <w:b/>
                <w:bCs/>
                <w:color w:val="000000"/>
                <w:sz w:val="14"/>
                <w:szCs w:val="14"/>
                <w:lang w:eastAsia="es-EC"/>
              </w:rPr>
            </w:pPr>
            <w:r w:rsidRPr="00205AAE">
              <w:rPr>
                <w:rFonts w:ascii="Verdana" w:eastAsia="Times New Roman" w:hAnsi="Verdana" w:cs="Arial"/>
                <w:b/>
                <w:bCs/>
                <w:color w:val="000000"/>
                <w:sz w:val="14"/>
                <w:szCs w:val="14"/>
                <w:lang w:eastAsia="es-EC"/>
              </w:rPr>
              <w:t>CANTIDAD</w:t>
            </w:r>
          </w:p>
        </w:tc>
        <w:tc>
          <w:tcPr>
            <w:tcW w:w="727"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56</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33" w:type="dxa"/>
            <w:tcBorders>
              <w:top w:val="nil"/>
              <w:left w:val="nil"/>
              <w:bottom w:val="single" w:sz="4" w:space="0" w:color="auto"/>
              <w:right w:val="single" w:sz="4" w:space="0" w:color="auto"/>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r w:rsidRPr="00205AAE">
              <w:rPr>
                <w:rFonts w:ascii="Verdana" w:eastAsia="Times New Roman" w:hAnsi="Verdana" w:cs="Arial"/>
                <w:color w:val="000000"/>
                <w:sz w:val="14"/>
                <w:szCs w:val="14"/>
                <w:lang w:eastAsia="es-EC"/>
              </w:rPr>
              <w:t>14</w:t>
            </w:r>
          </w:p>
        </w:tc>
        <w:tc>
          <w:tcPr>
            <w:tcW w:w="725" w:type="dxa"/>
            <w:gridSpan w:val="2"/>
            <w:tcBorders>
              <w:top w:val="nil"/>
              <w:left w:val="nil"/>
              <w:bottom w:val="nil"/>
              <w:right w:val="nil"/>
            </w:tcBorders>
            <w:shd w:val="clear" w:color="auto" w:fill="auto"/>
            <w:noWrap/>
            <w:hideMark/>
          </w:tcPr>
          <w:p w:rsidR="00205AAE" w:rsidRPr="00205AAE" w:rsidRDefault="00205AAE" w:rsidP="00205AAE">
            <w:pPr>
              <w:spacing w:after="0" w:line="240" w:lineRule="auto"/>
              <w:jc w:val="right"/>
              <w:rPr>
                <w:rFonts w:ascii="Verdana" w:eastAsia="Times New Roman" w:hAnsi="Verdana" w:cs="Arial"/>
                <w:color w:val="000000"/>
                <w:sz w:val="14"/>
                <w:szCs w:val="14"/>
                <w:lang w:eastAsia="es-EC"/>
              </w:rPr>
            </w:pPr>
          </w:p>
        </w:tc>
      </w:tr>
    </w:tbl>
    <w:p w:rsidR="00205AAE" w:rsidRPr="00310A25" w:rsidRDefault="00205AAE" w:rsidP="00041016">
      <w:pPr>
        <w:spacing w:before="100" w:beforeAutospacing="1" w:after="100" w:afterAutospacing="1" w:line="240" w:lineRule="auto"/>
        <w:contextualSpacing/>
        <w:jc w:val="both"/>
        <w:rPr>
          <w:rFonts w:eastAsia="Times New Roman" w:cs="Calibri"/>
          <w:b/>
          <w:lang w:eastAsia="es-EC"/>
        </w:rPr>
      </w:pPr>
      <w:r>
        <w:rPr>
          <w:rFonts w:eastAsia="Times New Roman" w:cs="Calibri"/>
          <w:b/>
          <w:lang w:eastAsia="es-EC"/>
        </w:rPr>
        <w:fldChar w:fldCharType="end"/>
      </w:r>
    </w:p>
    <w:p w:rsidR="00454031" w:rsidRPr="00310A25" w:rsidRDefault="00840A51" w:rsidP="00041016">
      <w:pPr>
        <w:spacing w:before="100" w:beforeAutospacing="1" w:after="100" w:afterAutospacing="1" w:line="240" w:lineRule="auto"/>
        <w:contextualSpacing/>
        <w:jc w:val="both"/>
        <w:rPr>
          <w:rFonts w:eastAsia="Times New Roman" w:cs="Calibri"/>
          <w:b/>
          <w:lang w:val="es-ES_tradnl" w:eastAsia="es-EC"/>
        </w:rPr>
      </w:pPr>
      <w:r>
        <w:rPr>
          <w:rFonts w:eastAsia="Times New Roman" w:cs="Calibri"/>
          <w:b/>
          <w:lang w:val="es-ES_tradnl" w:eastAsia="es-EC"/>
        </w:rPr>
        <w:t>3</w:t>
      </w:r>
      <w:r w:rsidR="008062DC" w:rsidRPr="00310A25">
        <w:rPr>
          <w:rFonts w:eastAsia="Times New Roman" w:cs="Calibri"/>
          <w:b/>
          <w:lang w:val="es-ES_tradnl" w:eastAsia="es-EC"/>
        </w:rPr>
        <w:t xml:space="preserve">.- </w:t>
      </w:r>
      <w:r w:rsidR="00052AC6" w:rsidRPr="00310A25">
        <w:rPr>
          <w:rFonts w:eastAsia="Times New Roman" w:cs="Calibri"/>
          <w:b/>
          <w:lang w:val="es-ES_tradnl" w:eastAsia="es-EC"/>
        </w:rPr>
        <w:t>POA</w:t>
      </w:r>
      <w:r w:rsidR="00454031" w:rsidRPr="00310A25">
        <w:rPr>
          <w:rFonts w:eastAsia="Times New Roman" w:cs="Calibri"/>
          <w:b/>
          <w:lang w:val="es-ES_tradnl" w:eastAsia="es-EC"/>
        </w:rPr>
        <w:t>:</w:t>
      </w:r>
    </w:p>
    <w:p w:rsidR="00226561" w:rsidRDefault="00454031" w:rsidP="00840A51">
      <w:pPr>
        <w:spacing w:before="100" w:beforeAutospacing="1" w:after="100" w:afterAutospacing="1" w:line="240" w:lineRule="auto"/>
        <w:contextualSpacing/>
        <w:jc w:val="both"/>
        <w:rPr>
          <w:rFonts w:eastAsia="Times New Roman" w:cs="Calibri"/>
          <w:lang w:val="es-ES_tradnl" w:eastAsia="es-EC"/>
        </w:rPr>
      </w:pPr>
      <w:r w:rsidRPr="00310A25">
        <w:rPr>
          <w:rFonts w:eastAsia="Times New Roman" w:cs="Calibri"/>
          <w:lang w:val="es-ES_tradnl" w:eastAsia="es-EC"/>
        </w:rPr>
        <w:t>Dicho requerimiento se encuentra</w:t>
      </w:r>
      <w:r w:rsidR="005C74C1">
        <w:rPr>
          <w:rFonts w:eastAsia="Times New Roman" w:cs="Calibri"/>
          <w:lang w:val="es-ES_tradnl" w:eastAsia="es-EC"/>
        </w:rPr>
        <w:t xml:space="preserve"> contemplado dentro del POA 2021</w:t>
      </w:r>
      <w:r w:rsidRPr="00310A25">
        <w:rPr>
          <w:rFonts w:eastAsia="Times New Roman" w:cs="Calibri"/>
          <w:lang w:val="es-ES_tradnl" w:eastAsia="es-EC"/>
        </w:rPr>
        <w:t xml:space="preserve">, en la actividad de mantenimiento </w:t>
      </w:r>
      <w:r w:rsidR="00C3395C" w:rsidRPr="00310A25">
        <w:rPr>
          <w:rFonts w:eastAsia="Times New Roman" w:cs="Calibri"/>
          <w:lang w:val="es-ES_tradnl" w:eastAsia="es-EC"/>
        </w:rPr>
        <w:t>de bienes muebles e inmuebles</w:t>
      </w:r>
      <w:r w:rsidRPr="00310A25">
        <w:rPr>
          <w:rFonts w:eastAsia="Times New Roman" w:cs="Calibri"/>
          <w:lang w:val="es-ES_tradnl" w:eastAsia="es-EC"/>
        </w:rPr>
        <w:t>.</w:t>
      </w:r>
    </w:p>
    <w:p w:rsidR="00840A51" w:rsidRPr="00840A51" w:rsidRDefault="00840A51" w:rsidP="00840A51">
      <w:pPr>
        <w:spacing w:before="100" w:beforeAutospacing="1" w:after="100" w:afterAutospacing="1" w:line="240" w:lineRule="auto"/>
        <w:contextualSpacing/>
        <w:jc w:val="both"/>
        <w:rPr>
          <w:rFonts w:eastAsia="Times New Roman" w:cs="Calibri"/>
          <w:lang w:val="es-ES_tradnl" w:eastAsia="es-EC"/>
        </w:rPr>
      </w:pPr>
    </w:p>
    <w:p w:rsidR="008062DC" w:rsidRPr="00310A25" w:rsidRDefault="00840A51" w:rsidP="008062DC">
      <w:pPr>
        <w:spacing w:after="0" w:line="240" w:lineRule="auto"/>
        <w:jc w:val="both"/>
        <w:rPr>
          <w:rFonts w:cs="Calibri"/>
          <w:b/>
          <w:lang w:val="es-ES_tradnl"/>
        </w:rPr>
      </w:pPr>
      <w:r>
        <w:rPr>
          <w:rFonts w:cs="Calibri"/>
          <w:b/>
          <w:lang w:val="es-ES_tradnl"/>
        </w:rPr>
        <w:t>4</w:t>
      </w:r>
      <w:r w:rsidR="008062DC" w:rsidRPr="00310A25">
        <w:rPr>
          <w:rFonts w:cs="Calibri"/>
          <w:b/>
          <w:lang w:val="es-ES_tradnl"/>
        </w:rPr>
        <w:t xml:space="preserve">.- OBLIGACIONES DE LAS PARTES: </w:t>
      </w:r>
    </w:p>
    <w:p w:rsidR="008062DC" w:rsidRPr="00310A25" w:rsidRDefault="008062DC" w:rsidP="008062DC">
      <w:pPr>
        <w:spacing w:after="0" w:line="240" w:lineRule="auto"/>
        <w:jc w:val="both"/>
        <w:rPr>
          <w:rFonts w:cs="Calibri"/>
          <w:lang w:val="es-ES_tradnl"/>
        </w:rPr>
      </w:pPr>
      <w:r w:rsidRPr="00310A25">
        <w:rPr>
          <w:rFonts w:cs="Calibri"/>
          <w:lang w:val="es-ES_tradnl"/>
        </w:rPr>
        <w:t xml:space="preserve">Lo que se obligan a dar cumplimiento. </w:t>
      </w:r>
    </w:p>
    <w:p w:rsidR="008062DC" w:rsidRPr="00310A25" w:rsidRDefault="008062DC" w:rsidP="008062DC">
      <w:pPr>
        <w:spacing w:after="0" w:line="240" w:lineRule="auto"/>
        <w:jc w:val="both"/>
        <w:rPr>
          <w:rFonts w:cs="Calibri"/>
          <w:lang w:val="es-ES_tradnl"/>
        </w:rPr>
      </w:pPr>
    </w:p>
    <w:p w:rsidR="008062DC" w:rsidRPr="00310A25" w:rsidRDefault="00840A51" w:rsidP="008062DC">
      <w:pPr>
        <w:spacing w:after="0" w:line="240" w:lineRule="auto"/>
        <w:jc w:val="both"/>
        <w:rPr>
          <w:rFonts w:cs="Calibri"/>
          <w:b/>
          <w:lang w:val="es-ES_tradnl"/>
        </w:rPr>
      </w:pPr>
      <w:r>
        <w:rPr>
          <w:rFonts w:cs="Calibri"/>
          <w:b/>
          <w:lang w:val="es-ES_tradnl"/>
        </w:rPr>
        <w:t>4</w:t>
      </w:r>
      <w:r w:rsidR="008062DC" w:rsidRPr="00310A25">
        <w:rPr>
          <w:rFonts w:cs="Calibri"/>
          <w:b/>
          <w:lang w:val="es-ES_tradnl"/>
        </w:rPr>
        <w:t xml:space="preserve">.1.- OBLIGACIONES DE LA CONTRATISTA: </w:t>
      </w:r>
    </w:p>
    <w:p w:rsidR="008062DC" w:rsidRPr="00310A25" w:rsidRDefault="008062DC" w:rsidP="008062DC">
      <w:pPr>
        <w:spacing w:after="0" w:line="240" w:lineRule="auto"/>
        <w:jc w:val="both"/>
        <w:rPr>
          <w:rFonts w:cs="Calibri"/>
          <w:color w:val="000000"/>
          <w:lang w:val="es-ES_tradnl"/>
        </w:rPr>
      </w:pPr>
      <w:r w:rsidRPr="00310A25">
        <w:rPr>
          <w:rFonts w:cs="Calibri"/>
          <w:color w:val="000000"/>
          <w:lang w:val="es-ES_tradnl"/>
        </w:rPr>
        <w:t xml:space="preserve">Acorde con la naturaleza de la contratación, la entidad contratante podrá establecer condiciones adicionales que consideren pertinente, siempre y cuando estas observen la normativa vigente y no constituyan disposiciones que resulten discriminatorias entre los participantes. </w:t>
      </w:r>
    </w:p>
    <w:p w:rsidR="008062DC" w:rsidRPr="00310A25" w:rsidRDefault="008062DC" w:rsidP="008062DC">
      <w:pPr>
        <w:spacing w:after="0" w:line="240" w:lineRule="auto"/>
        <w:jc w:val="both"/>
        <w:rPr>
          <w:rFonts w:cs="Calibri"/>
          <w:color w:val="000000"/>
          <w:lang w:val="es-ES_tradnl"/>
        </w:rPr>
      </w:pPr>
    </w:p>
    <w:p w:rsidR="008062DC" w:rsidRPr="00310A25" w:rsidRDefault="008062DC" w:rsidP="008062DC">
      <w:pPr>
        <w:pStyle w:val="Sinespaciado2"/>
        <w:numPr>
          <w:ilvl w:val="0"/>
          <w:numId w:val="10"/>
        </w:numPr>
        <w:spacing w:line="240" w:lineRule="auto"/>
        <w:ind w:left="567" w:hanging="567"/>
        <w:jc w:val="both"/>
        <w:rPr>
          <w:rFonts w:asciiTheme="minorHAnsi" w:hAnsiTheme="minorHAnsi"/>
          <w:color w:val="000000"/>
        </w:rPr>
      </w:pPr>
      <w:r w:rsidRPr="00310A25">
        <w:rPr>
          <w:rFonts w:asciiTheme="minorHAnsi" w:hAnsiTheme="minorHAnsi"/>
          <w:color w:val="000000"/>
        </w:rPr>
        <w:t>Cumplir cabalmente con las obligaciones detalladas en el presente documento;</w:t>
      </w:r>
    </w:p>
    <w:p w:rsidR="008062DC" w:rsidRPr="00310A25" w:rsidRDefault="008062DC" w:rsidP="008062DC">
      <w:pPr>
        <w:pStyle w:val="Sinespaciado2"/>
        <w:numPr>
          <w:ilvl w:val="0"/>
          <w:numId w:val="9"/>
        </w:numPr>
        <w:spacing w:line="240" w:lineRule="auto"/>
        <w:ind w:left="567" w:hanging="567"/>
        <w:jc w:val="both"/>
        <w:rPr>
          <w:rFonts w:asciiTheme="minorHAnsi" w:hAnsiTheme="minorHAnsi"/>
          <w:color w:val="000000"/>
        </w:rPr>
      </w:pPr>
      <w:r w:rsidRPr="00310A25">
        <w:rPr>
          <w:rFonts w:asciiTheme="minorHAnsi" w:hAnsiTheme="minorHAnsi"/>
          <w:color w:val="000000"/>
        </w:rPr>
        <w:t>Designar un contacto de la empresa para solucionar cualquier inconveniente o requerimiento que pudiera presentarse;</w:t>
      </w:r>
    </w:p>
    <w:p w:rsidR="008062DC" w:rsidRPr="00310A25" w:rsidRDefault="008062DC" w:rsidP="008062DC">
      <w:pPr>
        <w:pStyle w:val="Sinespaciado2"/>
        <w:numPr>
          <w:ilvl w:val="0"/>
          <w:numId w:val="9"/>
        </w:numPr>
        <w:spacing w:line="240" w:lineRule="auto"/>
        <w:ind w:left="567" w:hanging="567"/>
        <w:jc w:val="both"/>
        <w:rPr>
          <w:rFonts w:asciiTheme="minorHAnsi" w:hAnsiTheme="minorHAnsi"/>
          <w:b/>
          <w:bCs/>
          <w:color w:val="000000"/>
        </w:rPr>
      </w:pPr>
      <w:r w:rsidRPr="00310A25">
        <w:rPr>
          <w:rFonts w:asciiTheme="minorHAnsi" w:hAnsiTheme="minorHAnsi"/>
          <w:color w:val="000000"/>
        </w:rPr>
        <w:t>Deberá realizar la entrega del servicio o bien en el lugar establecido.</w:t>
      </w:r>
    </w:p>
    <w:p w:rsidR="008062DC" w:rsidRPr="00310A25" w:rsidRDefault="008062DC" w:rsidP="008062DC">
      <w:pPr>
        <w:tabs>
          <w:tab w:val="left" w:pos="2115"/>
        </w:tabs>
        <w:spacing w:after="0" w:line="240" w:lineRule="auto"/>
        <w:jc w:val="both"/>
        <w:rPr>
          <w:rFonts w:cs="Calibri"/>
          <w:b/>
          <w:color w:val="000000"/>
          <w:lang w:val="es-ES_tradnl"/>
        </w:rPr>
      </w:pPr>
      <w:r w:rsidRPr="00310A25">
        <w:rPr>
          <w:rFonts w:cs="Calibri"/>
          <w:b/>
          <w:color w:val="000000"/>
          <w:lang w:val="es-ES_tradnl"/>
        </w:rPr>
        <w:tab/>
      </w:r>
    </w:p>
    <w:p w:rsidR="008062DC" w:rsidRPr="00310A25" w:rsidRDefault="00840A51" w:rsidP="008062DC">
      <w:pPr>
        <w:spacing w:after="0" w:line="240" w:lineRule="auto"/>
        <w:jc w:val="both"/>
        <w:rPr>
          <w:rFonts w:cs="Calibri"/>
          <w:b/>
          <w:lang w:val="es-ES_tradnl"/>
        </w:rPr>
      </w:pPr>
      <w:r>
        <w:rPr>
          <w:rFonts w:cs="Calibri"/>
          <w:b/>
          <w:lang w:val="es-ES_tradnl"/>
        </w:rPr>
        <w:t>4</w:t>
      </w:r>
      <w:r w:rsidR="008062DC" w:rsidRPr="00310A25">
        <w:rPr>
          <w:rFonts w:cs="Calibri"/>
          <w:b/>
          <w:lang w:val="es-ES_tradnl"/>
        </w:rPr>
        <w:t xml:space="preserve">.2.- OBLIGACIONES DE LA CONTRATANTE: </w:t>
      </w:r>
    </w:p>
    <w:p w:rsidR="008062DC" w:rsidRPr="00310A25" w:rsidRDefault="008062DC" w:rsidP="008062DC">
      <w:pPr>
        <w:spacing w:after="0" w:line="240" w:lineRule="auto"/>
        <w:jc w:val="both"/>
        <w:rPr>
          <w:rFonts w:cs="Calibri"/>
          <w:lang w:val="es-ES_tradnl"/>
        </w:rPr>
      </w:pPr>
      <w:r w:rsidRPr="00310A25">
        <w:rPr>
          <w:rFonts w:cs="Calibri"/>
          <w:b/>
          <w:lang w:val="es-ES_tradnl"/>
        </w:rPr>
        <w:t xml:space="preserve">Término para la atención o solución de peticiones o problemas: </w:t>
      </w:r>
      <w:r w:rsidRPr="00310A25">
        <w:rPr>
          <w:rFonts w:cs="Calibri"/>
          <w:lang w:val="es-ES_tradnl"/>
        </w:rPr>
        <w:t xml:space="preserve">En 1 día laborable la parte contratante dará solución a las peticiones y problemas que se presenten en la ejecución del contrato, a partir de la identificación de su necesidad o petición formal. </w:t>
      </w:r>
    </w:p>
    <w:p w:rsidR="008062DC" w:rsidRDefault="008062DC" w:rsidP="008062DC">
      <w:pPr>
        <w:spacing w:after="0" w:line="240" w:lineRule="auto"/>
        <w:jc w:val="both"/>
        <w:rPr>
          <w:rFonts w:cs="Calibri"/>
          <w:i/>
          <w:color w:val="1F497D"/>
        </w:rPr>
      </w:pPr>
      <w:r w:rsidRPr="00310A25">
        <w:rPr>
          <w:rFonts w:cs="Calibri"/>
          <w:b/>
          <w:color w:val="000000"/>
        </w:rPr>
        <w:t xml:space="preserve">Obligaciones adicionales del contratante: </w:t>
      </w:r>
      <w:r w:rsidRPr="00310A25">
        <w:rPr>
          <w:rFonts w:cs="Calibri"/>
          <w:color w:val="000000"/>
        </w:rPr>
        <w:t>acorde con la naturaleza de la contratación la entidad contratante podrá establecer condiciones adicionales que considere pertinentes</w:t>
      </w:r>
      <w:r w:rsidRPr="00310A25">
        <w:rPr>
          <w:rFonts w:cs="Calibri"/>
          <w:i/>
          <w:color w:val="1F497D"/>
        </w:rPr>
        <w:t xml:space="preserve">. </w:t>
      </w:r>
    </w:p>
    <w:p w:rsidR="005618D6" w:rsidRDefault="005618D6" w:rsidP="008062DC">
      <w:pPr>
        <w:spacing w:after="0" w:line="240" w:lineRule="auto"/>
        <w:jc w:val="both"/>
        <w:rPr>
          <w:rFonts w:cs="Calibri"/>
          <w:i/>
          <w:color w:val="1F497D"/>
        </w:rPr>
      </w:pPr>
    </w:p>
    <w:p w:rsidR="00AE167B" w:rsidRDefault="00AE167B" w:rsidP="008062DC">
      <w:pPr>
        <w:spacing w:after="0" w:line="240" w:lineRule="auto"/>
        <w:jc w:val="both"/>
        <w:rPr>
          <w:rFonts w:cs="Calibri"/>
          <w:i/>
          <w:color w:val="1F497D"/>
        </w:rPr>
      </w:pPr>
    </w:p>
    <w:p w:rsidR="00AE167B" w:rsidRDefault="00AE167B" w:rsidP="008062DC">
      <w:pPr>
        <w:spacing w:after="0" w:line="240" w:lineRule="auto"/>
        <w:jc w:val="both"/>
        <w:rPr>
          <w:rFonts w:cs="Calibri"/>
          <w:i/>
          <w:color w:val="1F497D"/>
        </w:rPr>
      </w:pPr>
    </w:p>
    <w:p w:rsidR="00AE167B" w:rsidRDefault="00AE167B" w:rsidP="008062DC">
      <w:pPr>
        <w:spacing w:after="0" w:line="240" w:lineRule="auto"/>
        <w:jc w:val="both"/>
        <w:rPr>
          <w:rFonts w:cs="Calibri"/>
          <w:i/>
          <w:color w:val="1F497D"/>
        </w:rPr>
      </w:pPr>
    </w:p>
    <w:p w:rsidR="00AE167B" w:rsidRDefault="00AE167B" w:rsidP="008062DC">
      <w:pPr>
        <w:spacing w:after="0" w:line="240" w:lineRule="auto"/>
        <w:jc w:val="both"/>
        <w:rPr>
          <w:rFonts w:cs="Calibri"/>
          <w:i/>
          <w:color w:val="1F497D"/>
        </w:rPr>
      </w:pPr>
    </w:p>
    <w:p w:rsidR="00090E6E" w:rsidRDefault="00090E6E" w:rsidP="008062DC">
      <w:pPr>
        <w:spacing w:after="0" w:line="240" w:lineRule="auto"/>
        <w:jc w:val="both"/>
        <w:rPr>
          <w:rFonts w:cs="Calibri"/>
          <w:i/>
          <w:color w:val="1F497D"/>
        </w:rPr>
      </w:pPr>
    </w:p>
    <w:p w:rsidR="00090E6E" w:rsidRDefault="00090E6E" w:rsidP="008062DC">
      <w:pPr>
        <w:spacing w:after="0" w:line="240" w:lineRule="auto"/>
        <w:jc w:val="both"/>
        <w:rPr>
          <w:rFonts w:cs="Calibri"/>
          <w:i/>
          <w:color w:val="1F497D"/>
        </w:rPr>
      </w:pPr>
    </w:p>
    <w:p w:rsidR="00090E6E" w:rsidRDefault="00090E6E" w:rsidP="008062DC">
      <w:pPr>
        <w:spacing w:after="0" w:line="240" w:lineRule="auto"/>
        <w:jc w:val="both"/>
        <w:rPr>
          <w:rFonts w:cs="Calibri"/>
          <w:i/>
          <w:color w:val="1F497D"/>
        </w:rPr>
      </w:pPr>
    </w:p>
    <w:p w:rsidR="00090E6E" w:rsidRPr="00310A25" w:rsidRDefault="00090E6E" w:rsidP="008062DC">
      <w:pPr>
        <w:spacing w:after="0" w:line="240" w:lineRule="auto"/>
        <w:jc w:val="both"/>
        <w:rPr>
          <w:rFonts w:cs="Calibri"/>
          <w:i/>
          <w:color w:val="1F497D"/>
        </w:rPr>
      </w:pPr>
    </w:p>
    <w:p w:rsidR="008062DC" w:rsidRDefault="00840A51" w:rsidP="008062DC">
      <w:pPr>
        <w:spacing w:after="0" w:line="240" w:lineRule="auto"/>
        <w:jc w:val="both"/>
        <w:rPr>
          <w:rFonts w:cs="Calibri"/>
          <w:b/>
        </w:rPr>
      </w:pPr>
      <w:r>
        <w:rPr>
          <w:rFonts w:cs="Calibri"/>
          <w:b/>
        </w:rPr>
        <w:t>5</w:t>
      </w:r>
      <w:r w:rsidR="008062DC" w:rsidRPr="00310A25">
        <w:rPr>
          <w:rFonts w:cs="Calibri"/>
          <w:b/>
        </w:rPr>
        <w:t>.- MULTAS:</w:t>
      </w:r>
    </w:p>
    <w:p w:rsidR="001360B3" w:rsidRPr="00310A25" w:rsidRDefault="001360B3" w:rsidP="008062DC">
      <w:pPr>
        <w:spacing w:after="0" w:line="240" w:lineRule="auto"/>
        <w:jc w:val="both"/>
        <w:rPr>
          <w:rFonts w:cs="Calibri"/>
          <w:b/>
        </w:rPr>
      </w:pPr>
    </w:p>
    <w:p w:rsidR="001360B3" w:rsidRPr="001360B3" w:rsidRDefault="001360B3" w:rsidP="001360B3">
      <w:pPr>
        <w:numPr>
          <w:ilvl w:val="0"/>
          <w:numId w:val="12"/>
        </w:numPr>
        <w:spacing w:line="240" w:lineRule="auto"/>
        <w:jc w:val="both"/>
        <w:rPr>
          <w:rFonts w:ascii="Calibri Cuerpo" w:hAnsi="Calibri Cuerpo" w:cs="Arial"/>
          <w:b/>
          <w:bCs/>
        </w:rPr>
      </w:pPr>
      <w:r w:rsidRPr="001360B3">
        <w:rPr>
          <w:rFonts w:ascii="Calibri Cuerpo" w:hAnsi="Calibri Cuerpo" w:cs="Arial"/>
          <w:bCs/>
        </w:rPr>
        <w:t>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del 1 x 1000 de las obligaciones que se encuentran pendientes de ejecutarse conforme lo establecido en el contrato.</w:t>
      </w:r>
    </w:p>
    <w:p w:rsidR="001360B3" w:rsidRPr="001360B3" w:rsidRDefault="001360B3" w:rsidP="001360B3">
      <w:pPr>
        <w:numPr>
          <w:ilvl w:val="0"/>
          <w:numId w:val="12"/>
        </w:numPr>
        <w:spacing w:line="240" w:lineRule="auto"/>
        <w:jc w:val="both"/>
        <w:rPr>
          <w:rFonts w:ascii="Calibri Cuerpo" w:hAnsi="Calibri Cuerpo" w:cs="Arial"/>
          <w:b/>
          <w:bCs/>
        </w:rPr>
      </w:pPr>
      <w:r w:rsidRPr="001360B3">
        <w:rPr>
          <w:rFonts w:ascii="Calibri Cuerpo" w:hAnsi="Calibri Cuerpo" w:cs="Arial"/>
          <w:bCs/>
        </w:rPr>
        <w:t>En todos los casos, las multas serán impuestas p</w:t>
      </w:r>
      <w:r w:rsidR="00307B40">
        <w:rPr>
          <w:rFonts w:ascii="Calibri Cuerpo" w:hAnsi="Calibri Cuerpo" w:cs="Arial"/>
          <w:bCs/>
        </w:rPr>
        <w:t>or el Administrador de la Orden de Compra de Bienes o Servicio</w:t>
      </w:r>
      <w:r w:rsidRPr="001360B3">
        <w:rPr>
          <w:rFonts w:ascii="Calibri Cuerpo" w:hAnsi="Calibri Cuerpo" w:cs="Arial"/>
          <w:bCs/>
        </w:rPr>
        <w:t>, el cual establecerá el incumplimiento, fechas y montos.</w:t>
      </w:r>
    </w:p>
    <w:p w:rsidR="001360B3" w:rsidRPr="001360B3" w:rsidRDefault="001360B3" w:rsidP="001360B3">
      <w:pPr>
        <w:numPr>
          <w:ilvl w:val="0"/>
          <w:numId w:val="12"/>
        </w:numPr>
        <w:spacing w:line="240" w:lineRule="auto"/>
        <w:jc w:val="both"/>
        <w:rPr>
          <w:rFonts w:ascii="Calibri Cuerpo" w:hAnsi="Calibri Cuerpo" w:cs="Arial"/>
          <w:b/>
          <w:bCs/>
        </w:rPr>
      </w:pPr>
      <w:r w:rsidRPr="001360B3">
        <w:rPr>
          <w:rFonts w:ascii="Calibri Cuerpo" w:hAnsi="Calibri Cuerpo" w:cs="Arial"/>
          <w:bCs/>
        </w:rPr>
        <w:t>Si el valor de las multas causadas llegare a superar el 5% del valor total del contrato, la contratante podrá declarar anticipada y unilateralmente la terminación del mismo, conforme lo dispuesto en el artículo 94 de la LOSNCP.</w:t>
      </w:r>
    </w:p>
    <w:p w:rsidR="00226561" w:rsidRPr="00D145E0" w:rsidRDefault="001360B3" w:rsidP="00D145E0">
      <w:pPr>
        <w:numPr>
          <w:ilvl w:val="0"/>
          <w:numId w:val="12"/>
        </w:numPr>
        <w:spacing w:line="240" w:lineRule="auto"/>
        <w:jc w:val="both"/>
        <w:rPr>
          <w:rFonts w:ascii="Calibri Cuerpo" w:hAnsi="Calibri Cuerpo" w:cs="Arial"/>
          <w:b/>
          <w:bCs/>
        </w:rPr>
      </w:pPr>
      <w:r w:rsidRPr="001360B3">
        <w:rPr>
          <w:rFonts w:ascii="Calibri Cuerpo" w:hAnsi="Calibri Cuerpo" w:cs="Arial"/>
          <w:bCs/>
        </w:rPr>
        <w:t>Las multas causadas no serán devueltas por</w:t>
      </w:r>
      <w:r w:rsidR="00D145E0">
        <w:rPr>
          <w:rFonts w:ascii="Calibri Cuerpo" w:hAnsi="Calibri Cuerpo" w:cs="Arial"/>
          <w:bCs/>
        </w:rPr>
        <w:t xml:space="preserve"> ningún concepto al Contratista.</w:t>
      </w:r>
    </w:p>
    <w:p w:rsidR="009D33D7" w:rsidRPr="00D231FC" w:rsidRDefault="009D33D7" w:rsidP="00041016">
      <w:pPr>
        <w:spacing w:before="100" w:beforeAutospacing="1" w:after="100" w:afterAutospacing="1" w:line="240" w:lineRule="auto"/>
        <w:contextualSpacing/>
        <w:jc w:val="both"/>
        <w:rPr>
          <w:rFonts w:eastAsia="Times New Roman" w:cs="Calibri"/>
          <w:b/>
          <w:i/>
          <w:lang w:val="es-ES_tradnl" w:eastAsia="es-EC"/>
        </w:rPr>
      </w:pPr>
      <w:bookmarkStart w:id="2" w:name="_GoBack"/>
      <w:bookmarkEnd w:id="2"/>
    </w:p>
    <w:p w:rsidR="00E60534" w:rsidRDefault="00454031" w:rsidP="00E60534">
      <w:pPr>
        <w:spacing w:before="100" w:beforeAutospacing="1" w:after="100" w:afterAutospacing="1" w:line="240" w:lineRule="auto"/>
        <w:contextualSpacing/>
        <w:rPr>
          <w:rFonts w:eastAsia="Times New Roman" w:cs="Calibri"/>
          <w:lang w:eastAsia="es-EC"/>
        </w:rPr>
      </w:pPr>
      <w:r w:rsidRPr="00310A25">
        <w:rPr>
          <w:rFonts w:eastAsia="Times New Roman" w:cs="Calibri"/>
          <w:lang w:eastAsia="es-EC"/>
        </w:rPr>
        <w:t xml:space="preserve"> </w:t>
      </w:r>
      <w:r w:rsidR="00E60534">
        <w:rPr>
          <w:rFonts w:eastAsia="Times New Roman" w:cs="Calibri"/>
          <w:lang w:eastAsia="es-EC"/>
        </w:rPr>
        <w:t xml:space="preserve"> </w:t>
      </w:r>
    </w:p>
    <w:p w:rsidR="00E60534" w:rsidRDefault="00E60534" w:rsidP="00E60534">
      <w:pPr>
        <w:spacing w:before="100" w:beforeAutospacing="1" w:after="100" w:afterAutospacing="1" w:line="240" w:lineRule="auto"/>
        <w:contextualSpacing/>
        <w:rPr>
          <w:rFonts w:eastAsia="Times New Roman" w:cs="Calibri"/>
          <w:lang w:eastAsia="es-EC"/>
        </w:rPr>
      </w:pPr>
    </w:p>
    <w:sectPr w:rsidR="00E60534" w:rsidSect="001568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5D" w:rsidRDefault="0049495D" w:rsidP="00310A25">
      <w:pPr>
        <w:spacing w:after="0" w:line="240" w:lineRule="auto"/>
      </w:pPr>
      <w:r>
        <w:separator/>
      </w:r>
    </w:p>
  </w:endnote>
  <w:endnote w:type="continuationSeparator" w:id="0">
    <w:p w:rsidR="0049495D" w:rsidRDefault="0049495D" w:rsidP="0031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Cuerp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5D" w:rsidRDefault="0049495D" w:rsidP="00310A25">
      <w:pPr>
        <w:spacing w:after="0" w:line="240" w:lineRule="auto"/>
      </w:pPr>
      <w:r>
        <w:separator/>
      </w:r>
    </w:p>
  </w:footnote>
  <w:footnote w:type="continuationSeparator" w:id="0">
    <w:p w:rsidR="0049495D" w:rsidRDefault="0049495D" w:rsidP="00310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3E" w:rsidRDefault="0074203E">
    <w:pPr>
      <w:pStyle w:val="Encabezado"/>
    </w:pPr>
    <w:r>
      <w:rPr>
        <w:noProof/>
        <w:lang w:eastAsia="es-EC"/>
      </w:rPr>
      <w:drawing>
        <wp:inline distT="0" distB="0" distL="0" distR="0" wp14:anchorId="552E1B84" wp14:editId="64E27BBB">
          <wp:extent cx="2333230" cy="81661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337465" cy="8180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43A7"/>
    <w:multiLevelType w:val="hybridMultilevel"/>
    <w:tmpl w:val="467EBD0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80E7F76"/>
    <w:multiLevelType w:val="hybridMultilevel"/>
    <w:tmpl w:val="68DA00B2"/>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662DA4"/>
    <w:multiLevelType w:val="hybridMultilevel"/>
    <w:tmpl w:val="4A2601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FB83A07"/>
    <w:multiLevelType w:val="multilevel"/>
    <w:tmpl w:val="859889E2"/>
    <w:styleLink w:val="WWNum7"/>
    <w:lvl w:ilvl="0">
      <w:start w:val="1"/>
      <w:numFmt w:val="lowerLetter"/>
      <w:lvlText w:val="%1)"/>
      <w:lvlJc w:val="left"/>
      <w:pPr>
        <w:ind w:left="1211" w:hanging="360"/>
      </w:pPr>
      <w:rPr>
        <w:rFonts w:cs="Arial"/>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0F24F63"/>
    <w:multiLevelType w:val="hybridMultilevel"/>
    <w:tmpl w:val="82E069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ECA66D2"/>
    <w:multiLevelType w:val="hybridMultilevel"/>
    <w:tmpl w:val="A7F4D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F48315A"/>
    <w:multiLevelType w:val="hybridMultilevel"/>
    <w:tmpl w:val="1DAA4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5544EB9"/>
    <w:multiLevelType w:val="hybridMultilevel"/>
    <w:tmpl w:val="8950392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85166A8"/>
    <w:multiLevelType w:val="hybridMultilevel"/>
    <w:tmpl w:val="14E041A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9C65780"/>
    <w:multiLevelType w:val="hybridMultilevel"/>
    <w:tmpl w:val="16E498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BC2587B"/>
    <w:multiLevelType w:val="hybridMultilevel"/>
    <w:tmpl w:val="408465B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638777F2"/>
    <w:multiLevelType w:val="hybridMultilevel"/>
    <w:tmpl w:val="BBF663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5"/>
  </w:num>
  <w:num w:numId="5">
    <w:abstractNumId w:val="6"/>
  </w:num>
  <w:num w:numId="6">
    <w:abstractNumId w:val="2"/>
  </w:num>
  <w:num w:numId="7">
    <w:abstractNumId w:val="8"/>
  </w:num>
  <w:num w:numId="8">
    <w:abstractNumId w:val="0"/>
  </w:num>
  <w:num w:numId="9">
    <w:abstractNumId w:val="3"/>
    <w:lvlOverride w:ilvl="0">
      <w:lvl w:ilvl="0">
        <w:start w:val="1"/>
        <w:numFmt w:val="lowerLetter"/>
        <w:lvlText w:val="%1)"/>
        <w:lvlJc w:val="left"/>
        <w:pPr>
          <w:ind w:left="644" w:hanging="360"/>
        </w:pPr>
        <w:rPr>
          <w:rFonts w:cs="Arial"/>
          <w:b w:val="0"/>
          <w:lang w:eastAsia="en-US"/>
        </w:rPr>
      </w:lvl>
    </w:lvlOverride>
  </w:num>
  <w:num w:numId="10">
    <w:abstractNumId w:val="3"/>
    <w:lvlOverride w:ilvl="0">
      <w:startOverride w:val="1"/>
    </w:lvlOverride>
  </w:num>
  <w:num w:numId="11">
    <w:abstractNumId w:val="3"/>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31"/>
    <w:rsid w:val="00006BEB"/>
    <w:rsid w:val="000208A1"/>
    <w:rsid w:val="00032849"/>
    <w:rsid w:val="00034B10"/>
    <w:rsid w:val="00041016"/>
    <w:rsid w:val="0004755C"/>
    <w:rsid w:val="00052AC6"/>
    <w:rsid w:val="00086F3D"/>
    <w:rsid w:val="00090E6E"/>
    <w:rsid w:val="00101531"/>
    <w:rsid w:val="00102C63"/>
    <w:rsid w:val="00104328"/>
    <w:rsid w:val="00112902"/>
    <w:rsid w:val="00115596"/>
    <w:rsid w:val="0012745A"/>
    <w:rsid w:val="001360B3"/>
    <w:rsid w:val="0014079F"/>
    <w:rsid w:val="00142C5B"/>
    <w:rsid w:val="001568C3"/>
    <w:rsid w:val="001B255E"/>
    <w:rsid w:val="001B4DC4"/>
    <w:rsid w:val="001C4441"/>
    <w:rsid w:val="001E6DBD"/>
    <w:rsid w:val="001F725A"/>
    <w:rsid w:val="00205AAE"/>
    <w:rsid w:val="00213726"/>
    <w:rsid w:val="00226561"/>
    <w:rsid w:val="00265D50"/>
    <w:rsid w:val="002A2E46"/>
    <w:rsid w:val="002A4400"/>
    <w:rsid w:val="002C3C33"/>
    <w:rsid w:val="00307B40"/>
    <w:rsid w:val="00310A25"/>
    <w:rsid w:val="003262C6"/>
    <w:rsid w:val="00350CE6"/>
    <w:rsid w:val="003562B8"/>
    <w:rsid w:val="003834D5"/>
    <w:rsid w:val="003B6728"/>
    <w:rsid w:val="003E6483"/>
    <w:rsid w:val="003E6D1D"/>
    <w:rsid w:val="003F5E0F"/>
    <w:rsid w:val="00430723"/>
    <w:rsid w:val="00454031"/>
    <w:rsid w:val="00455049"/>
    <w:rsid w:val="00455C0C"/>
    <w:rsid w:val="0045614B"/>
    <w:rsid w:val="0049495D"/>
    <w:rsid w:val="004D71D9"/>
    <w:rsid w:val="004F1610"/>
    <w:rsid w:val="00511FFF"/>
    <w:rsid w:val="005217A8"/>
    <w:rsid w:val="00560BB4"/>
    <w:rsid w:val="005618D6"/>
    <w:rsid w:val="005A33A7"/>
    <w:rsid w:val="005A3DB2"/>
    <w:rsid w:val="005A76AB"/>
    <w:rsid w:val="005C74C1"/>
    <w:rsid w:val="005D203A"/>
    <w:rsid w:val="005D4056"/>
    <w:rsid w:val="005F3010"/>
    <w:rsid w:val="006424C2"/>
    <w:rsid w:val="006679A4"/>
    <w:rsid w:val="00684B44"/>
    <w:rsid w:val="006A062C"/>
    <w:rsid w:val="006E321C"/>
    <w:rsid w:val="007225EF"/>
    <w:rsid w:val="0074203E"/>
    <w:rsid w:val="00763643"/>
    <w:rsid w:val="0077048D"/>
    <w:rsid w:val="00794D05"/>
    <w:rsid w:val="00796062"/>
    <w:rsid w:val="007A477D"/>
    <w:rsid w:val="007A5DB8"/>
    <w:rsid w:val="007B2444"/>
    <w:rsid w:val="00801754"/>
    <w:rsid w:val="008062DC"/>
    <w:rsid w:val="00840A51"/>
    <w:rsid w:val="008610AD"/>
    <w:rsid w:val="00867106"/>
    <w:rsid w:val="00894908"/>
    <w:rsid w:val="008A640F"/>
    <w:rsid w:val="008D200E"/>
    <w:rsid w:val="008E436E"/>
    <w:rsid w:val="008E5A07"/>
    <w:rsid w:val="00913945"/>
    <w:rsid w:val="00952974"/>
    <w:rsid w:val="0098524B"/>
    <w:rsid w:val="009A0FD2"/>
    <w:rsid w:val="009B0B28"/>
    <w:rsid w:val="009B72A2"/>
    <w:rsid w:val="009D0E1A"/>
    <w:rsid w:val="009D33D7"/>
    <w:rsid w:val="009E63B5"/>
    <w:rsid w:val="009F064B"/>
    <w:rsid w:val="009F54B3"/>
    <w:rsid w:val="009F7120"/>
    <w:rsid w:val="00A10C55"/>
    <w:rsid w:val="00A1759B"/>
    <w:rsid w:val="00A3777F"/>
    <w:rsid w:val="00A42E8B"/>
    <w:rsid w:val="00A51279"/>
    <w:rsid w:val="00A6567A"/>
    <w:rsid w:val="00A81E83"/>
    <w:rsid w:val="00A85F90"/>
    <w:rsid w:val="00A941CC"/>
    <w:rsid w:val="00A959D8"/>
    <w:rsid w:val="00AA5C65"/>
    <w:rsid w:val="00AE167B"/>
    <w:rsid w:val="00AE1734"/>
    <w:rsid w:val="00B05F0B"/>
    <w:rsid w:val="00B11C8B"/>
    <w:rsid w:val="00B2362F"/>
    <w:rsid w:val="00B456F2"/>
    <w:rsid w:val="00B520D7"/>
    <w:rsid w:val="00B6636B"/>
    <w:rsid w:val="00B72310"/>
    <w:rsid w:val="00B73A0A"/>
    <w:rsid w:val="00B93B8C"/>
    <w:rsid w:val="00BB3A1A"/>
    <w:rsid w:val="00BC2492"/>
    <w:rsid w:val="00C15AC3"/>
    <w:rsid w:val="00C200CA"/>
    <w:rsid w:val="00C3395C"/>
    <w:rsid w:val="00C3671C"/>
    <w:rsid w:val="00C4273D"/>
    <w:rsid w:val="00C43853"/>
    <w:rsid w:val="00C448ED"/>
    <w:rsid w:val="00C4665F"/>
    <w:rsid w:val="00C51F0F"/>
    <w:rsid w:val="00CE64CF"/>
    <w:rsid w:val="00D04F3B"/>
    <w:rsid w:val="00D145E0"/>
    <w:rsid w:val="00D15EE9"/>
    <w:rsid w:val="00D231FC"/>
    <w:rsid w:val="00D34DFC"/>
    <w:rsid w:val="00D52123"/>
    <w:rsid w:val="00D7569A"/>
    <w:rsid w:val="00D834F9"/>
    <w:rsid w:val="00DB7B7B"/>
    <w:rsid w:val="00DE5EC4"/>
    <w:rsid w:val="00DE7BE8"/>
    <w:rsid w:val="00E00AEA"/>
    <w:rsid w:val="00E06125"/>
    <w:rsid w:val="00E17211"/>
    <w:rsid w:val="00E330AC"/>
    <w:rsid w:val="00E36B05"/>
    <w:rsid w:val="00E37F6D"/>
    <w:rsid w:val="00E60534"/>
    <w:rsid w:val="00E8160D"/>
    <w:rsid w:val="00EB1025"/>
    <w:rsid w:val="00EC33AC"/>
    <w:rsid w:val="00EC67ED"/>
    <w:rsid w:val="00ED28BB"/>
    <w:rsid w:val="00ED6775"/>
    <w:rsid w:val="00EE60FA"/>
    <w:rsid w:val="00F17E1A"/>
    <w:rsid w:val="00F40F06"/>
    <w:rsid w:val="00F60756"/>
    <w:rsid w:val="00F64E34"/>
    <w:rsid w:val="00F706DC"/>
    <w:rsid w:val="00F81144"/>
    <w:rsid w:val="00F8299C"/>
    <w:rsid w:val="00F86895"/>
    <w:rsid w:val="00F9600C"/>
    <w:rsid w:val="00FA0B98"/>
    <w:rsid w:val="00FC20E2"/>
    <w:rsid w:val="00FC257B"/>
    <w:rsid w:val="00FD5974"/>
    <w:rsid w:val="00FE7868"/>
    <w:rsid w:val="00FF7A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EAE63-3A08-4A0D-9DB6-3F83B3EE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0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B1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112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902"/>
    <w:rPr>
      <w:rFonts w:ascii="Segoe UI" w:hAnsi="Segoe UI" w:cs="Segoe UI"/>
      <w:sz w:val="18"/>
      <w:szCs w:val="18"/>
    </w:rPr>
  </w:style>
  <w:style w:type="paragraph" w:styleId="NormalWeb">
    <w:name w:val="Normal (Web)"/>
    <w:basedOn w:val="Normal"/>
    <w:uiPriority w:val="99"/>
    <w:rsid w:val="00CE64CF"/>
    <w:pPr>
      <w:suppressAutoHyphens/>
      <w:spacing w:before="100" w:after="119" w:line="100" w:lineRule="atLeast"/>
    </w:pPr>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8062DC"/>
    <w:pPr>
      <w:spacing w:after="0" w:line="240" w:lineRule="auto"/>
    </w:pPr>
    <w:rPr>
      <w:rFonts w:ascii="Calibri" w:eastAsia="Times New Roman" w:hAnsi="Calibri" w:cs="Times New Roman"/>
      <w:lang w:eastAsia="es-EC"/>
    </w:rPr>
  </w:style>
  <w:style w:type="character" w:customStyle="1" w:styleId="SinespaciadoCar">
    <w:name w:val="Sin espaciado Car"/>
    <w:link w:val="Sinespaciado"/>
    <w:uiPriority w:val="1"/>
    <w:rsid w:val="008062DC"/>
    <w:rPr>
      <w:rFonts w:ascii="Calibri" w:eastAsia="Times New Roman" w:hAnsi="Calibri" w:cs="Times New Roman"/>
      <w:lang w:eastAsia="es-EC"/>
    </w:rPr>
  </w:style>
  <w:style w:type="paragraph" w:customStyle="1" w:styleId="Standard">
    <w:name w:val="Standard"/>
    <w:qFormat/>
    <w:rsid w:val="008062DC"/>
    <w:pPr>
      <w:autoSpaceDN w:val="0"/>
      <w:spacing w:after="0" w:line="240" w:lineRule="auto"/>
      <w:textAlignment w:val="baseline"/>
    </w:pPr>
    <w:rPr>
      <w:rFonts w:ascii="Times New Roman" w:eastAsia="Times New Roman" w:hAnsi="Times New Roman" w:cs="Times New Roman"/>
      <w:sz w:val="20"/>
      <w:szCs w:val="20"/>
      <w:lang w:eastAsia="es-EC"/>
    </w:rPr>
  </w:style>
  <w:style w:type="paragraph" w:customStyle="1" w:styleId="Sinespaciado2">
    <w:name w:val="Sin espaciado2"/>
    <w:rsid w:val="008062DC"/>
    <w:pPr>
      <w:suppressAutoHyphens/>
      <w:autoSpaceDN w:val="0"/>
      <w:spacing w:after="0" w:line="100" w:lineRule="atLeast"/>
      <w:textAlignment w:val="baseline"/>
    </w:pPr>
    <w:rPr>
      <w:rFonts w:ascii="Calibri" w:eastAsia="Calibri" w:hAnsi="Calibri" w:cs="Calibri"/>
      <w:kern w:val="3"/>
      <w:lang w:eastAsia="ar-SA"/>
    </w:rPr>
  </w:style>
  <w:style w:type="numbering" w:customStyle="1" w:styleId="WWNum7">
    <w:name w:val="WWNum7"/>
    <w:basedOn w:val="Sinlista"/>
    <w:rsid w:val="008062DC"/>
    <w:pPr>
      <w:numPr>
        <w:numId w:val="11"/>
      </w:numPr>
    </w:pPr>
  </w:style>
  <w:style w:type="paragraph" w:styleId="Encabezado">
    <w:name w:val="header"/>
    <w:basedOn w:val="Normal"/>
    <w:link w:val="EncabezadoCar"/>
    <w:uiPriority w:val="99"/>
    <w:unhideWhenUsed/>
    <w:rsid w:val="00310A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0A25"/>
  </w:style>
  <w:style w:type="paragraph" w:styleId="Piedepgina">
    <w:name w:val="footer"/>
    <w:basedOn w:val="Normal"/>
    <w:link w:val="PiedepginaCar"/>
    <w:uiPriority w:val="99"/>
    <w:unhideWhenUsed/>
    <w:rsid w:val="00310A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152">
      <w:bodyDiv w:val="1"/>
      <w:marLeft w:val="0"/>
      <w:marRight w:val="0"/>
      <w:marTop w:val="0"/>
      <w:marBottom w:val="0"/>
      <w:divBdr>
        <w:top w:val="none" w:sz="0" w:space="0" w:color="auto"/>
        <w:left w:val="none" w:sz="0" w:space="0" w:color="auto"/>
        <w:bottom w:val="none" w:sz="0" w:space="0" w:color="auto"/>
        <w:right w:val="none" w:sz="0" w:space="0" w:color="auto"/>
      </w:divBdr>
    </w:div>
    <w:div w:id="153035133">
      <w:bodyDiv w:val="1"/>
      <w:marLeft w:val="0"/>
      <w:marRight w:val="0"/>
      <w:marTop w:val="0"/>
      <w:marBottom w:val="0"/>
      <w:divBdr>
        <w:top w:val="none" w:sz="0" w:space="0" w:color="auto"/>
        <w:left w:val="none" w:sz="0" w:space="0" w:color="auto"/>
        <w:bottom w:val="none" w:sz="0" w:space="0" w:color="auto"/>
        <w:right w:val="none" w:sz="0" w:space="0" w:color="auto"/>
      </w:divBdr>
    </w:div>
    <w:div w:id="207182510">
      <w:bodyDiv w:val="1"/>
      <w:marLeft w:val="0"/>
      <w:marRight w:val="0"/>
      <w:marTop w:val="0"/>
      <w:marBottom w:val="0"/>
      <w:divBdr>
        <w:top w:val="none" w:sz="0" w:space="0" w:color="auto"/>
        <w:left w:val="none" w:sz="0" w:space="0" w:color="auto"/>
        <w:bottom w:val="none" w:sz="0" w:space="0" w:color="auto"/>
        <w:right w:val="none" w:sz="0" w:space="0" w:color="auto"/>
      </w:divBdr>
    </w:div>
    <w:div w:id="615211912">
      <w:bodyDiv w:val="1"/>
      <w:marLeft w:val="0"/>
      <w:marRight w:val="0"/>
      <w:marTop w:val="0"/>
      <w:marBottom w:val="0"/>
      <w:divBdr>
        <w:top w:val="none" w:sz="0" w:space="0" w:color="auto"/>
        <w:left w:val="none" w:sz="0" w:space="0" w:color="auto"/>
        <w:bottom w:val="none" w:sz="0" w:space="0" w:color="auto"/>
        <w:right w:val="none" w:sz="0" w:space="0" w:color="auto"/>
      </w:divBdr>
    </w:div>
    <w:div w:id="615261613">
      <w:bodyDiv w:val="1"/>
      <w:marLeft w:val="0"/>
      <w:marRight w:val="0"/>
      <w:marTop w:val="0"/>
      <w:marBottom w:val="0"/>
      <w:divBdr>
        <w:top w:val="none" w:sz="0" w:space="0" w:color="auto"/>
        <w:left w:val="none" w:sz="0" w:space="0" w:color="auto"/>
        <w:bottom w:val="none" w:sz="0" w:space="0" w:color="auto"/>
        <w:right w:val="none" w:sz="0" w:space="0" w:color="auto"/>
      </w:divBdr>
    </w:div>
    <w:div w:id="637687486">
      <w:bodyDiv w:val="1"/>
      <w:marLeft w:val="0"/>
      <w:marRight w:val="0"/>
      <w:marTop w:val="0"/>
      <w:marBottom w:val="0"/>
      <w:divBdr>
        <w:top w:val="none" w:sz="0" w:space="0" w:color="auto"/>
        <w:left w:val="none" w:sz="0" w:space="0" w:color="auto"/>
        <w:bottom w:val="none" w:sz="0" w:space="0" w:color="auto"/>
        <w:right w:val="none" w:sz="0" w:space="0" w:color="auto"/>
      </w:divBdr>
    </w:div>
    <w:div w:id="688145329">
      <w:bodyDiv w:val="1"/>
      <w:marLeft w:val="0"/>
      <w:marRight w:val="0"/>
      <w:marTop w:val="0"/>
      <w:marBottom w:val="0"/>
      <w:divBdr>
        <w:top w:val="none" w:sz="0" w:space="0" w:color="auto"/>
        <w:left w:val="none" w:sz="0" w:space="0" w:color="auto"/>
        <w:bottom w:val="none" w:sz="0" w:space="0" w:color="auto"/>
        <w:right w:val="none" w:sz="0" w:space="0" w:color="auto"/>
      </w:divBdr>
    </w:div>
    <w:div w:id="895353904">
      <w:bodyDiv w:val="1"/>
      <w:marLeft w:val="0"/>
      <w:marRight w:val="0"/>
      <w:marTop w:val="0"/>
      <w:marBottom w:val="0"/>
      <w:divBdr>
        <w:top w:val="none" w:sz="0" w:space="0" w:color="auto"/>
        <w:left w:val="none" w:sz="0" w:space="0" w:color="auto"/>
        <w:bottom w:val="none" w:sz="0" w:space="0" w:color="auto"/>
        <w:right w:val="none" w:sz="0" w:space="0" w:color="auto"/>
      </w:divBdr>
    </w:div>
    <w:div w:id="1034816497">
      <w:bodyDiv w:val="1"/>
      <w:marLeft w:val="0"/>
      <w:marRight w:val="0"/>
      <w:marTop w:val="0"/>
      <w:marBottom w:val="0"/>
      <w:divBdr>
        <w:top w:val="none" w:sz="0" w:space="0" w:color="auto"/>
        <w:left w:val="none" w:sz="0" w:space="0" w:color="auto"/>
        <w:bottom w:val="none" w:sz="0" w:space="0" w:color="auto"/>
        <w:right w:val="none" w:sz="0" w:space="0" w:color="auto"/>
      </w:divBdr>
    </w:div>
    <w:div w:id="1078283415">
      <w:bodyDiv w:val="1"/>
      <w:marLeft w:val="0"/>
      <w:marRight w:val="0"/>
      <w:marTop w:val="0"/>
      <w:marBottom w:val="0"/>
      <w:divBdr>
        <w:top w:val="none" w:sz="0" w:space="0" w:color="auto"/>
        <w:left w:val="none" w:sz="0" w:space="0" w:color="auto"/>
        <w:bottom w:val="none" w:sz="0" w:space="0" w:color="auto"/>
        <w:right w:val="none" w:sz="0" w:space="0" w:color="auto"/>
      </w:divBdr>
    </w:div>
    <w:div w:id="1447432166">
      <w:bodyDiv w:val="1"/>
      <w:marLeft w:val="0"/>
      <w:marRight w:val="0"/>
      <w:marTop w:val="0"/>
      <w:marBottom w:val="0"/>
      <w:divBdr>
        <w:top w:val="none" w:sz="0" w:space="0" w:color="auto"/>
        <w:left w:val="none" w:sz="0" w:space="0" w:color="auto"/>
        <w:bottom w:val="none" w:sz="0" w:space="0" w:color="auto"/>
        <w:right w:val="none" w:sz="0" w:space="0" w:color="auto"/>
      </w:divBdr>
    </w:div>
    <w:div w:id="1558200502">
      <w:bodyDiv w:val="1"/>
      <w:marLeft w:val="0"/>
      <w:marRight w:val="0"/>
      <w:marTop w:val="0"/>
      <w:marBottom w:val="0"/>
      <w:divBdr>
        <w:top w:val="none" w:sz="0" w:space="0" w:color="auto"/>
        <w:left w:val="none" w:sz="0" w:space="0" w:color="auto"/>
        <w:bottom w:val="none" w:sz="0" w:space="0" w:color="auto"/>
        <w:right w:val="none" w:sz="0" w:space="0" w:color="auto"/>
      </w:divBdr>
    </w:div>
    <w:div w:id="1743218555">
      <w:bodyDiv w:val="1"/>
      <w:marLeft w:val="0"/>
      <w:marRight w:val="0"/>
      <w:marTop w:val="0"/>
      <w:marBottom w:val="0"/>
      <w:divBdr>
        <w:top w:val="none" w:sz="0" w:space="0" w:color="auto"/>
        <w:left w:val="none" w:sz="0" w:space="0" w:color="auto"/>
        <w:bottom w:val="none" w:sz="0" w:space="0" w:color="auto"/>
        <w:right w:val="none" w:sz="0" w:space="0" w:color="auto"/>
      </w:divBdr>
    </w:div>
    <w:div w:id="2089112375">
      <w:bodyDiv w:val="1"/>
      <w:marLeft w:val="0"/>
      <w:marRight w:val="0"/>
      <w:marTop w:val="0"/>
      <w:marBottom w:val="0"/>
      <w:divBdr>
        <w:top w:val="none" w:sz="0" w:space="0" w:color="auto"/>
        <w:left w:val="none" w:sz="0" w:space="0" w:color="auto"/>
        <w:bottom w:val="none" w:sz="0" w:space="0" w:color="auto"/>
        <w:right w:val="none" w:sz="0" w:space="0" w:color="auto"/>
      </w:divBdr>
    </w:div>
    <w:div w:id="21429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ronmel.carchi</dc:creator>
  <cp:lastModifiedBy>Raquel Sanchez</cp:lastModifiedBy>
  <cp:revision>9</cp:revision>
  <cp:lastPrinted>2020-12-23T14:11:00Z</cp:lastPrinted>
  <dcterms:created xsi:type="dcterms:W3CDTF">2020-12-30T21:37:00Z</dcterms:created>
  <dcterms:modified xsi:type="dcterms:W3CDTF">2021-01-20T19:34:00Z</dcterms:modified>
</cp:coreProperties>
</file>