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20E" w:rsidRPr="006D4A06" w:rsidRDefault="0041020E" w:rsidP="0041020E">
      <w:pPr>
        <w:spacing w:after="0" w:line="240" w:lineRule="auto"/>
        <w:ind w:left="708"/>
        <w:jc w:val="center"/>
        <w:rPr>
          <w:rFonts w:ascii="Tahoma" w:eastAsia="Times New Roman" w:hAnsi="Tahoma" w:cs="Tahoma"/>
          <w:b/>
          <w:sz w:val="18"/>
          <w:szCs w:val="18"/>
          <w:u w:val="single"/>
          <w:lang w:eastAsia="es-EC"/>
        </w:rPr>
      </w:pPr>
      <w:r w:rsidRPr="006D4A06">
        <w:rPr>
          <w:rFonts w:ascii="Tahoma" w:eastAsia="Times New Roman" w:hAnsi="Tahoma" w:cs="Tahoma"/>
          <w:b/>
          <w:sz w:val="18"/>
          <w:szCs w:val="18"/>
          <w:u w:val="single"/>
          <w:lang w:eastAsia="es-EC"/>
        </w:rPr>
        <w:t>INVITACIÓN A PARTICIPAR EN ESTUDIO DE MERCADO</w:t>
      </w:r>
    </w:p>
    <w:p w:rsidR="0041020E" w:rsidRPr="006D4A06" w:rsidRDefault="0041020E" w:rsidP="0041020E">
      <w:pPr>
        <w:spacing w:after="0" w:line="240" w:lineRule="auto"/>
        <w:ind w:left="708"/>
        <w:jc w:val="center"/>
        <w:rPr>
          <w:rFonts w:ascii="Tahoma" w:eastAsia="Times New Roman" w:hAnsi="Tahoma" w:cs="Tahoma"/>
          <w:b/>
          <w:sz w:val="18"/>
          <w:szCs w:val="18"/>
          <w:u w:val="single"/>
          <w:lang w:eastAsia="es-EC"/>
        </w:rPr>
      </w:pPr>
    </w:p>
    <w:p w:rsidR="0041020E" w:rsidRPr="006D4A06" w:rsidRDefault="0041020E" w:rsidP="0041020E">
      <w:pPr>
        <w:spacing w:after="0" w:line="240" w:lineRule="auto"/>
        <w:ind w:left="708"/>
        <w:rPr>
          <w:rFonts w:ascii="Tahoma" w:eastAsia="Times New Roman" w:hAnsi="Tahoma" w:cs="Tahoma"/>
          <w:b/>
          <w:sz w:val="18"/>
          <w:szCs w:val="18"/>
          <w:lang w:eastAsia="es-EC"/>
        </w:rPr>
      </w:pPr>
      <w:r w:rsidRPr="006D4A06">
        <w:rPr>
          <w:rFonts w:ascii="Tahoma" w:eastAsia="Times New Roman" w:hAnsi="Tahoma" w:cs="Tahoma"/>
          <w:b/>
          <w:sz w:val="18"/>
          <w:szCs w:val="18"/>
          <w:lang w:eastAsia="es-EC"/>
        </w:rPr>
        <w:t>Estimados Proveedores:</w:t>
      </w:r>
    </w:p>
    <w:p w:rsidR="0041020E" w:rsidRPr="006D4A06" w:rsidRDefault="0041020E" w:rsidP="0041020E">
      <w:pPr>
        <w:spacing w:after="0" w:line="240" w:lineRule="auto"/>
        <w:ind w:left="708"/>
        <w:rPr>
          <w:rFonts w:ascii="Tahoma" w:eastAsia="Times New Roman" w:hAnsi="Tahoma" w:cs="Tahoma"/>
          <w:i/>
          <w:sz w:val="18"/>
          <w:szCs w:val="18"/>
          <w:lang w:eastAsia="es-EC"/>
        </w:rPr>
      </w:pPr>
      <w:r w:rsidRPr="006D4A06">
        <w:rPr>
          <w:rFonts w:ascii="Tahoma" w:eastAsia="Times New Roman" w:hAnsi="Tahoma" w:cs="Tahoma"/>
          <w:i/>
          <w:sz w:val="18"/>
          <w:szCs w:val="18"/>
          <w:lang w:eastAsia="es-EC"/>
        </w:rPr>
        <w:t> </w:t>
      </w:r>
    </w:p>
    <w:p w:rsidR="0041020E" w:rsidRPr="00CC2574" w:rsidRDefault="0041020E" w:rsidP="0041020E">
      <w:pPr>
        <w:ind w:left="708"/>
        <w:jc w:val="both"/>
        <w:rPr>
          <w:rFonts w:ascii="Tahoma" w:eastAsia="Times New Roman" w:hAnsi="Tahoma" w:cs="Tahoma"/>
          <w:b/>
          <w:bCs/>
          <w:sz w:val="18"/>
          <w:szCs w:val="18"/>
          <w:lang w:eastAsia="es-EC"/>
        </w:rPr>
      </w:pPr>
      <w:r w:rsidRPr="006D4A06">
        <w:rPr>
          <w:rFonts w:ascii="Tahoma" w:eastAsia="Times New Roman" w:hAnsi="Tahoma" w:cs="Tahoma"/>
          <w:sz w:val="18"/>
          <w:szCs w:val="18"/>
          <w:lang w:eastAsia="es-EC"/>
        </w:rPr>
        <w:t>Es un gusto poder saludarlos desde el </w:t>
      </w:r>
      <w:r w:rsidRPr="006D4A06">
        <w:rPr>
          <w:rFonts w:ascii="Tahoma" w:eastAsia="Times New Roman" w:hAnsi="Tahoma" w:cs="Tahoma"/>
          <w:b/>
          <w:bCs/>
          <w:sz w:val="18"/>
          <w:szCs w:val="18"/>
          <w:lang w:eastAsia="es-EC"/>
        </w:rPr>
        <w:t xml:space="preserve">SERVICIO NACIONAL DE GESTIÓN DE RIESGOS Y EMERGENCIAS (SNGRE) </w:t>
      </w:r>
      <w:r w:rsidRPr="006D4A06">
        <w:rPr>
          <w:rFonts w:ascii="Tahoma" w:eastAsia="Times New Roman" w:hAnsi="Tahoma" w:cs="Tahoma"/>
          <w:sz w:val="18"/>
          <w:szCs w:val="18"/>
          <w:lang w:eastAsia="es-EC"/>
        </w:rPr>
        <w:t xml:space="preserve">e invitarlos a participar en el Estudio de Mercado que se está realizando, con la finalidad de determinar el Presupuesto Referencial del proceso, cuyo objeto de contratación es la </w:t>
      </w:r>
      <w:r w:rsidRPr="00956AD8">
        <w:rPr>
          <w:rFonts w:ascii="Tahoma" w:eastAsia="Times New Roman" w:hAnsi="Tahoma" w:cs="Tahoma"/>
          <w:b/>
          <w:sz w:val="18"/>
          <w:szCs w:val="18"/>
          <w:lang w:eastAsia="es-EC"/>
        </w:rPr>
        <w:t>“</w:t>
      </w:r>
      <w:r w:rsidRPr="0041020E">
        <w:rPr>
          <w:rFonts w:ascii="Tahoma" w:eastAsia="Times New Roman" w:hAnsi="Tahoma" w:cs="Tahoma"/>
          <w:b/>
          <w:bCs/>
          <w:sz w:val="18"/>
          <w:szCs w:val="18"/>
          <w:lang w:eastAsia="es-EC"/>
        </w:rPr>
        <w:t>SERVICIO DE MANTENIMIENTO PREVENTIVO Y CORRECTIVO PARA LOS VEHÍCULOS MARCA NISSAN DE LA MATRIZ DEL SERVICIO NACIONAL DE G</w:t>
      </w:r>
      <w:r>
        <w:rPr>
          <w:rFonts w:ascii="Tahoma" w:eastAsia="Times New Roman" w:hAnsi="Tahoma" w:cs="Tahoma"/>
          <w:b/>
          <w:bCs/>
          <w:sz w:val="18"/>
          <w:szCs w:val="18"/>
          <w:lang w:eastAsia="es-EC"/>
        </w:rPr>
        <w:t>ESTIÓN DE RIESGOS Y EMERGENCIAS</w:t>
      </w:r>
      <w:r w:rsidRPr="00CC2574">
        <w:rPr>
          <w:rFonts w:ascii="Tahoma" w:eastAsia="Times New Roman" w:hAnsi="Tahoma" w:cs="Tahoma"/>
          <w:b/>
          <w:bCs/>
          <w:sz w:val="18"/>
          <w:szCs w:val="18"/>
          <w:lang w:eastAsia="es-EC"/>
        </w:rPr>
        <w:t>”.</w:t>
      </w:r>
    </w:p>
    <w:p w:rsidR="0041020E" w:rsidRPr="00E67FAA" w:rsidRDefault="0041020E" w:rsidP="0041020E">
      <w:pPr>
        <w:ind w:left="708"/>
        <w:jc w:val="both"/>
        <w:rPr>
          <w:rFonts w:ascii="Tahoma" w:eastAsia="Times New Roman" w:hAnsi="Tahoma" w:cs="Tahoma"/>
          <w:color w:val="2E74B5"/>
          <w:sz w:val="18"/>
          <w:szCs w:val="18"/>
          <w:lang w:eastAsia="es-EC"/>
        </w:rPr>
      </w:pPr>
      <w:r w:rsidRPr="006D4A06">
        <w:rPr>
          <w:rFonts w:ascii="Tahoma" w:eastAsia="Times New Roman" w:hAnsi="Tahoma" w:cs="Tahoma"/>
          <w:sz w:val="18"/>
          <w:szCs w:val="18"/>
          <w:lang w:eastAsia="es-EC"/>
        </w:rPr>
        <w:t>En caso de estar interesados en participar en el estudio de mercado en mención, por favor remitir su cotizac</w:t>
      </w:r>
      <w:r>
        <w:rPr>
          <w:rFonts w:ascii="Tahoma" w:eastAsia="Times New Roman" w:hAnsi="Tahoma" w:cs="Tahoma"/>
          <w:sz w:val="18"/>
          <w:szCs w:val="18"/>
          <w:lang w:eastAsia="es-EC"/>
        </w:rPr>
        <w:t>ión a los correos electrónicos:</w:t>
      </w:r>
    </w:p>
    <w:p w:rsidR="0041020E" w:rsidRPr="00E67FAA" w:rsidRDefault="0041020E" w:rsidP="0041020E">
      <w:pPr>
        <w:numPr>
          <w:ilvl w:val="0"/>
          <w:numId w:val="3"/>
        </w:numPr>
        <w:spacing w:after="0" w:line="240" w:lineRule="auto"/>
        <w:ind w:left="1428"/>
        <w:jc w:val="both"/>
        <w:rPr>
          <w:rStyle w:val="Hipervnculo"/>
          <w:rFonts w:ascii="Tahoma" w:hAnsi="Tahoma" w:cs="Tahoma"/>
          <w:color w:val="2E74B5"/>
          <w:sz w:val="18"/>
          <w:szCs w:val="18"/>
        </w:rPr>
      </w:pPr>
      <w:r>
        <w:t>neiva.martinez@gestionderiesgos.gob.ec</w:t>
      </w:r>
      <w:r w:rsidRPr="00E67FAA">
        <w:rPr>
          <w:rStyle w:val="Hipervnculo"/>
          <w:rFonts w:ascii="Tahoma" w:hAnsi="Tahoma" w:cs="Tahoma"/>
          <w:color w:val="2E74B5"/>
          <w:sz w:val="18"/>
          <w:szCs w:val="18"/>
        </w:rPr>
        <w:t xml:space="preserve"> </w:t>
      </w:r>
    </w:p>
    <w:p w:rsidR="0041020E" w:rsidRPr="006D4A06" w:rsidRDefault="0041020E" w:rsidP="0041020E">
      <w:pPr>
        <w:spacing w:after="0" w:line="240" w:lineRule="auto"/>
        <w:ind w:left="708"/>
        <w:jc w:val="both"/>
        <w:rPr>
          <w:rStyle w:val="Hipervnculo"/>
          <w:rFonts w:ascii="Tahoma" w:hAnsi="Tahoma" w:cs="Tahoma"/>
          <w:sz w:val="18"/>
          <w:szCs w:val="18"/>
        </w:rPr>
      </w:pPr>
    </w:p>
    <w:p w:rsidR="0041020E" w:rsidRPr="006D4A06" w:rsidRDefault="0041020E" w:rsidP="0041020E">
      <w:pPr>
        <w:spacing w:after="0" w:line="240" w:lineRule="auto"/>
        <w:ind w:left="708"/>
        <w:jc w:val="both"/>
        <w:rPr>
          <w:rFonts w:ascii="Tahoma" w:eastAsia="Times New Roman" w:hAnsi="Tahoma" w:cs="Tahoma"/>
          <w:sz w:val="18"/>
          <w:szCs w:val="18"/>
          <w:lang w:eastAsia="es-EC"/>
        </w:rPr>
      </w:pPr>
      <w:r w:rsidRPr="006D4A06">
        <w:rPr>
          <w:rFonts w:ascii="Tahoma" w:eastAsia="Times New Roman" w:hAnsi="Tahoma" w:cs="Tahoma"/>
          <w:sz w:val="18"/>
          <w:szCs w:val="18"/>
          <w:shd w:val="clear" w:color="auto" w:fill="FFFFFF"/>
          <w:lang w:eastAsia="es-EC"/>
        </w:rPr>
        <w:t>Cualquier inqui</w:t>
      </w:r>
      <w:r>
        <w:rPr>
          <w:rFonts w:ascii="Tahoma" w:eastAsia="Times New Roman" w:hAnsi="Tahoma" w:cs="Tahoma"/>
          <w:sz w:val="18"/>
          <w:szCs w:val="18"/>
          <w:shd w:val="clear" w:color="auto" w:fill="FFFFFF"/>
          <w:lang w:eastAsia="es-EC"/>
        </w:rPr>
        <w:t>e</w:t>
      </w:r>
      <w:r w:rsidRPr="006D4A06">
        <w:rPr>
          <w:rFonts w:ascii="Tahoma" w:eastAsia="Times New Roman" w:hAnsi="Tahoma" w:cs="Tahoma"/>
          <w:sz w:val="18"/>
          <w:szCs w:val="18"/>
          <w:shd w:val="clear" w:color="auto" w:fill="FFFFFF"/>
          <w:lang w:eastAsia="es-EC"/>
        </w:rPr>
        <w:t>tud comunicarse</w:t>
      </w:r>
      <w:r w:rsidRPr="006D4A06">
        <w:rPr>
          <w:rFonts w:ascii="Tahoma" w:eastAsia="Times New Roman" w:hAnsi="Tahoma" w:cs="Tahoma"/>
          <w:b/>
          <w:sz w:val="18"/>
          <w:szCs w:val="18"/>
          <w:shd w:val="clear" w:color="auto" w:fill="FFFFFF"/>
          <w:lang w:eastAsia="es-EC"/>
        </w:rPr>
        <w:t xml:space="preserve"> </w:t>
      </w:r>
      <w:r w:rsidRPr="006D4A06">
        <w:rPr>
          <w:rFonts w:ascii="Tahoma" w:eastAsia="Times New Roman" w:hAnsi="Tahoma" w:cs="Tahoma"/>
          <w:sz w:val="18"/>
          <w:szCs w:val="18"/>
          <w:shd w:val="clear" w:color="auto" w:fill="FFFFFF"/>
          <w:lang w:eastAsia="es-EC"/>
        </w:rPr>
        <w:t>al</w:t>
      </w:r>
      <w:r w:rsidRPr="006D4A06">
        <w:rPr>
          <w:rFonts w:ascii="Tahoma" w:eastAsia="Times New Roman" w:hAnsi="Tahoma" w:cs="Tahoma"/>
          <w:b/>
          <w:sz w:val="18"/>
          <w:szCs w:val="18"/>
          <w:shd w:val="clear" w:color="auto" w:fill="FFFFFF"/>
          <w:lang w:eastAsia="es-EC"/>
        </w:rPr>
        <w:t xml:space="preserve"> Teléfono:</w:t>
      </w:r>
      <w:r w:rsidRPr="006D4A06">
        <w:rPr>
          <w:rFonts w:ascii="Tahoma" w:eastAsia="Times New Roman" w:hAnsi="Tahoma" w:cs="Tahoma"/>
          <w:sz w:val="18"/>
          <w:szCs w:val="18"/>
          <w:shd w:val="clear" w:color="auto" w:fill="FFFFFF"/>
          <w:lang w:eastAsia="es-EC"/>
        </w:rPr>
        <w:t> 04</w:t>
      </w:r>
      <w:r>
        <w:rPr>
          <w:rFonts w:ascii="Tahoma" w:eastAsia="Times New Roman" w:hAnsi="Tahoma" w:cs="Tahoma"/>
          <w:sz w:val="18"/>
          <w:szCs w:val="18"/>
          <w:shd w:val="clear" w:color="auto" w:fill="FFFFFF"/>
          <w:lang w:eastAsia="es-EC"/>
        </w:rPr>
        <w:t xml:space="preserve"> </w:t>
      </w:r>
      <w:hyperlink r:id="rId5" w:tgtFrame="_blank" w:history="1">
        <w:r w:rsidRPr="006D4A06">
          <w:rPr>
            <w:rFonts w:ascii="Tahoma" w:eastAsia="Times New Roman" w:hAnsi="Tahoma" w:cs="Tahoma"/>
            <w:color w:val="000000"/>
            <w:sz w:val="18"/>
            <w:szCs w:val="18"/>
            <w:lang w:eastAsia="es-EC"/>
          </w:rPr>
          <w:t>2</w:t>
        </w:r>
      </w:hyperlink>
      <w:r w:rsidRPr="006D4A06">
        <w:rPr>
          <w:rFonts w:ascii="Tahoma" w:eastAsia="Times New Roman" w:hAnsi="Tahoma" w:cs="Tahoma"/>
          <w:color w:val="000000"/>
          <w:sz w:val="18"/>
          <w:szCs w:val="18"/>
          <w:lang w:eastAsia="es-EC"/>
        </w:rPr>
        <w:t>59</w:t>
      </w:r>
      <w:r>
        <w:rPr>
          <w:rFonts w:ascii="Tahoma" w:eastAsia="Times New Roman" w:hAnsi="Tahoma" w:cs="Tahoma"/>
          <w:color w:val="000000"/>
          <w:sz w:val="18"/>
          <w:szCs w:val="18"/>
          <w:lang w:eastAsia="es-EC"/>
        </w:rPr>
        <w:t xml:space="preserve"> </w:t>
      </w:r>
      <w:r w:rsidRPr="006D4A06">
        <w:rPr>
          <w:rFonts w:ascii="Tahoma" w:eastAsia="Times New Roman" w:hAnsi="Tahoma" w:cs="Tahoma"/>
          <w:color w:val="000000"/>
          <w:sz w:val="18"/>
          <w:szCs w:val="18"/>
          <w:lang w:eastAsia="es-EC"/>
        </w:rPr>
        <w:t xml:space="preserve">3500, </w:t>
      </w:r>
      <w:r w:rsidRPr="006D4A06">
        <w:rPr>
          <w:rFonts w:ascii="Tahoma" w:eastAsia="Times New Roman" w:hAnsi="Tahoma" w:cs="Tahoma"/>
          <w:b/>
          <w:color w:val="000000"/>
          <w:sz w:val="18"/>
          <w:szCs w:val="18"/>
          <w:lang w:eastAsia="es-EC"/>
        </w:rPr>
        <w:t>Ext.:</w:t>
      </w:r>
      <w:r w:rsidRPr="006D4A06">
        <w:rPr>
          <w:rFonts w:ascii="Tahoma" w:eastAsia="Times New Roman" w:hAnsi="Tahoma" w:cs="Tahoma"/>
          <w:color w:val="000000"/>
          <w:sz w:val="18"/>
          <w:szCs w:val="18"/>
          <w:lang w:eastAsia="es-EC"/>
        </w:rPr>
        <w:t xml:space="preserve"> </w:t>
      </w:r>
      <w:r>
        <w:rPr>
          <w:rFonts w:ascii="Tahoma" w:eastAsia="Times New Roman" w:hAnsi="Tahoma" w:cs="Tahoma"/>
          <w:color w:val="000000"/>
          <w:sz w:val="18"/>
          <w:szCs w:val="18"/>
          <w:lang w:eastAsia="es-EC"/>
        </w:rPr>
        <w:t>2207</w:t>
      </w:r>
    </w:p>
    <w:p w:rsidR="0041020E" w:rsidRPr="006D4A06" w:rsidRDefault="0041020E" w:rsidP="0041020E">
      <w:pPr>
        <w:spacing w:after="0" w:line="240" w:lineRule="auto"/>
        <w:ind w:left="708"/>
        <w:jc w:val="both"/>
        <w:rPr>
          <w:rStyle w:val="Hipervnculo"/>
          <w:rFonts w:ascii="Tahoma" w:hAnsi="Tahoma" w:cs="Tahoma"/>
          <w:sz w:val="18"/>
          <w:szCs w:val="18"/>
        </w:rPr>
      </w:pPr>
    </w:p>
    <w:p w:rsidR="0041020E" w:rsidRDefault="0041020E" w:rsidP="0041020E">
      <w:pPr>
        <w:spacing w:after="0" w:line="240" w:lineRule="auto"/>
        <w:ind w:left="708"/>
        <w:jc w:val="both"/>
        <w:rPr>
          <w:rFonts w:ascii="Tahoma" w:eastAsia="Times New Roman" w:hAnsi="Tahoma" w:cs="Tahoma"/>
          <w:sz w:val="18"/>
          <w:szCs w:val="18"/>
          <w:lang w:eastAsia="es-EC"/>
        </w:rPr>
      </w:pPr>
      <w:r w:rsidRPr="006D4A06">
        <w:rPr>
          <w:rFonts w:ascii="Tahoma" w:eastAsia="Times New Roman" w:hAnsi="Tahoma" w:cs="Tahoma"/>
          <w:sz w:val="18"/>
          <w:szCs w:val="18"/>
          <w:lang w:eastAsia="es-EC"/>
        </w:rPr>
        <w:t xml:space="preserve">El detalle sobre los bienes/servicios requeridos por la Institución, se encuentra en el Informe de Necesidad de este proceso que está disponible en el siguiente link: </w:t>
      </w:r>
      <w:hyperlink r:id="rId6" w:history="1">
        <w:r w:rsidRPr="006D4A06">
          <w:rPr>
            <w:rStyle w:val="Hipervnculo"/>
            <w:rFonts w:ascii="Tahoma" w:eastAsia="Times New Roman" w:hAnsi="Tahoma" w:cs="Tahoma"/>
            <w:sz w:val="18"/>
            <w:szCs w:val="18"/>
            <w:lang w:eastAsia="es-EC"/>
          </w:rPr>
          <w:t>https://www.gestionderiesgos.gob.ec/estudios-de-mercado-en-curso/</w:t>
        </w:r>
      </w:hyperlink>
      <w:r w:rsidRPr="006D4A06">
        <w:rPr>
          <w:rFonts w:ascii="Tahoma" w:eastAsia="Times New Roman" w:hAnsi="Tahoma" w:cs="Tahoma"/>
          <w:sz w:val="18"/>
          <w:szCs w:val="18"/>
          <w:lang w:eastAsia="es-EC"/>
        </w:rPr>
        <w:t xml:space="preserve">, mismo que deberá ser revisado y considerado para </w:t>
      </w:r>
      <w:r>
        <w:rPr>
          <w:rFonts w:ascii="Tahoma" w:eastAsia="Times New Roman" w:hAnsi="Tahoma" w:cs="Tahoma"/>
          <w:sz w:val="18"/>
          <w:szCs w:val="18"/>
          <w:lang w:eastAsia="es-EC"/>
        </w:rPr>
        <w:t>la elaboración de su cotización.</w:t>
      </w:r>
    </w:p>
    <w:p w:rsidR="0041020E" w:rsidRDefault="0041020E" w:rsidP="0041020E">
      <w:pPr>
        <w:spacing w:after="0" w:line="240" w:lineRule="auto"/>
        <w:ind w:left="708"/>
        <w:jc w:val="both"/>
        <w:rPr>
          <w:rFonts w:ascii="Tahoma" w:eastAsia="Times New Roman" w:hAnsi="Tahoma" w:cs="Tahoma"/>
          <w:sz w:val="18"/>
          <w:szCs w:val="18"/>
          <w:lang w:eastAsia="es-EC"/>
        </w:rPr>
      </w:pPr>
    </w:p>
    <w:p w:rsidR="0041020E" w:rsidRPr="006D4A06" w:rsidRDefault="0041020E" w:rsidP="0041020E">
      <w:pPr>
        <w:spacing w:after="0" w:line="240" w:lineRule="auto"/>
        <w:ind w:left="708"/>
        <w:jc w:val="both"/>
        <w:rPr>
          <w:rFonts w:ascii="Tahoma" w:eastAsia="Times New Roman" w:hAnsi="Tahoma" w:cs="Tahoma"/>
          <w:b/>
          <w:sz w:val="18"/>
          <w:szCs w:val="18"/>
          <w:u w:val="single"/>
          <w:lang w:eastAsia="es-EC"/>
        </w:rPr>
      </w:pPr>
      <w:r w:rsidRPr="006D4A06">
        <w:rPr>
          <w:rFonts w:ascii="Tahoma" w:eastAsia="Times New Roman" w:hAnsi="Tahoma" w:cs="Tahoma"/>
          <w:b/>
          <w:sz w:val="18"/>
          <w:szCs w:val="18"/>
          <w:highlight w:val="yellow"/>
          <w:u w:val="single"/>
          <w:lang w:eastAsia="es-EC"/>
        </w:rPr>
        <w:t>SU COTIZACIÓN/PROFORMA, SE DEBERÁ CONSIDERAR, LO SIGUIENTE:</w:t>
      </w:r>
    </w:p>
    <w:p w:rsidR="0041020E" w:rsidRPr="006D4A06" w:rsidRDefault="0041020E" w:rsidP="0041020E">
      <w:pPr>
        <w:spacing w:after="0" w:line="240" w:lineRule="auto"/>
        <w:ind w:left="708"/>
        <w:jc w:val="both"/>
        <w:rPr>
          <w:rFonts w:ascii="Tahoma" w:eastAsia="Times New Roman" w:hAnsi="Tahoma" w:cs="Tahoma"/>
          <w:sz w:val="18"/>
          <w:szCs w:val="18"/>
          <w:lang w:eastAsia="es-EC"/>
        </w:rPr>
      </w:pPr>
      <w:r w:rsidRPr="006D4A06">
        <w:rPr>
          <w:rFonts w:ascii="Tahoma" w:eastAsia="Times New Roman" w:hAnsi="Tahoma" w:cs="Tahoma"/>
          <w:sz w:val="18"/>
          <w:szCs w:val="18"/>
          <w:lang w:eastAsia="es-EC"/>
        </w:rPr>
        <w:t> </w:t>
      </w:r>
    </w:p>
    <w:p w:rsidR="0041020E" w:rsidRPr="006D4A06" w:rsidRDefault="0041020E" w:rsidP="0041020E">
      <w:pPr>
        <w:spacing w:after="0" w:line="240" w:lineRule="auto"/>
        <w:ind w:left="708"/>
        <w:jc w:val="both"/>
        <w:rPr>
          <w:rFonts w:ascii="Tahoma" w:eastAsia="Times New Roman" w:hAnsi="Tahoma" w:cs="Tahoma"/>
          <w:sz w:val="18"/>
          <w:szCs w:val="18"/>
          <w:lang w:eastAsia="es-EC"/>
        </w:rPr>
      </w:pPr>
      <w:r w:rsidRPr="00CC2574">
        <w:rPr>
          <w:rFonts w:ascii="Tahoma" w:eastAsia="Times New Roman" w:hAnsi="Tahoma" w:cs="Tahoma"/>
          <w:b/>
          <w:bCs/>
          <w:iCs/>
          <w:sz w:val="18"/>
          <w:szCs w:val="18"/>
          <w:highlight w:val="yellow"/>
          <w:u w:val="single"/>
          <w:shd w:val="clear" w:color="auto" w:fill="FFFF00"/>
          <w:lang w:eastAsia="es-EC"/>
        </w:rPr>
        <w:t>La proforma debe contener los siguientes datos del proveedor que la remita:</w:t>
      </w:r>
      <w:r w:rsidRPr="006D4A06">
        <w:rPr>
          <w:rFonts w:ascii="Tahoma" w:eastAsia="Times New Roman" w:hAnsi="Tahoma" w:cs="Tahoma"/>
          <w:b/>
          <w:bCs/>
          <w:sz w:val="18"/>
          <w:szCs w:val="18"/>
          <w:lang w:eastAsia="es-EC"/>
        </w:rPr>
        <w:t> </w:t>
      </w:r>
    </w:p>
    <w:p w:rsidR="0041020E" w:rsidRPr="006D4A06" w:rsidRDefault="0041020E" w:rsidP="0041020E">
      <w:pPr>
        <w:numPr>
          <w:ilvl w:val="0"/>
          <w:numId w:val="1"/>
        </w:numPr>
        <w:tabs>
          <w:tab w:val="clear" w:pos="720"/>
          <w:tab w:val="num" w:pos="1428"/>
        </w:tabs>
        <w:spacing w:after="0" w:line="240" w:lineRule="auto"/>
        <w:ind w:left="1428"/>
        <w:rPr>
          <w:rFonts w:ascii="Tahoma" w:eastAsia="Times New Roman" w:hAnsi="Tahoma" w:cs="Tahoma"/>
          <w:sz w:val="18"/>
          <w:szCs w:val="18"/>
          <w:lang w:eastAsia="es-EC"/>
        </w:rPr>
      </w:pPr>
      <w:r w:rsidRPr="006D4A06">
        <w:rPr>
          <w:rFonts w:ascii="Tahoma" w:eastAsia="Times New Roman" w:hAnsi="Tahoma" w:cs="Tahoma"/>
          <w:sz w:val="18"/>
          <w:szCs w:val="18"/>
          <w:lang w:eastAsia="es-EC"/>
        </w:rPr>
        <w:t>Ruc: </w:t>
      </w:r>
    </w:p>
    <w:p w:rsidR="0041020E" w:rsidRPr="006D4A06" w:rsidRDefault="0041020E" w:rsidP="0041020E">
      <w:pPr>
        <w:numPr>
          <w:ilvl w:val="0"/>
          <w:numId w:val="1"/>
        </w:numPr>
        <w:tabs>
          <w:tab w:val="clear" w:pos="720"/>
          <w:tab w:val="num" w:pos="1428"/>
        </w:tabs>
        <w:spacing w:after="0" w:line="240" w:lineRule="auto"/>
        <w:ind w:left="1428"/>
        <w:rPr>
          <w:rFonts w:ascii="Tahoma" w:eastAsia="Times New Roman" w:hAnsi="Tahoma" w:cs="Tahoma"/>
          <w:sz w:val="18"/>
          <w:szCs w:val="18"/>
          <w:lang w:eastAsia="es-EC"/>
        </w:rPr>
      </w:pPr>
      <w:r w:rsidRPr="006D4A06">
        <w:rPr>
          <w:rFonts w:ascii="Tahoma" w:eastAsia="Times New Roman" w:hAnsi="Tahoma" w:cs="Tahoma"/>
          <w:sz w:val="18"/>
          <w:szCs w:val="18"/>
          <w:lang w:eastAsia="es-EC"/>
        </w:rPr>
        <w:t>Razón Social:</w:t>
      </w:r>
    </w:p>
    <w:p w:rsidR="0041020E" w:rsidRPr="006D4A06" w:rsidRDefault="0041020E" w:rsidP="0041020E">
      <w:pPr>
        <w:numPr>
          <w:ilvl w:val="0"/>
          <w:numId w:val="1"/>
        </w:numPr>
        <w:tabs>
          <w:tab w:val="clear" w:pos="720"/>
          <w:tab w:val="num" w:pos="1428"/>
        </w:tabs>
        <w:spacing w:after="0" w:line="240" w:lineRule="auto"/>
        <w:ind w:left="1428"/>
        <w:rPr>
          <w:rFonts w:ascii="Tahoma" w:eastAsia="Times New Roman" w:hAnsi="Tahoma" w:cs="Tahoma"/>
          <w:sz w:val="18"/>
          <w:szCs w:val="18"/>
          <w:lang w:eastAsia="es-EC"/>
        </w:rPr>
      </w:pPr>
      <w:r w:rsidRPr="006D4A06">
        <w:rPr>
          <w:rFonts w:ascii="Tahoma" w:eastAsia="Times New Roman" w:hAnsi="Tahoma" w:cs="Tahoma"/>
          <w:sz w:val="18"/>
          <w:szCs w:val="18"/>
          <w:lang w:eastAsia="es-EC"/>
        </w:rPr>
        <w:t>Dirección:</w:t>
      </w:r>
    </w:p>
    <w:p w:rsidR="0041020E" w:rsidRPr="006D4A06" w:rsidRDefault="0041020E" w:rsidP="0041020E">
      <w:pPr>
        <w:numPr>
          <w:ilvl w:val="0"/>
          <w:numId w:val="1"/>
        </w:numPr>
        <w:tabs>
          <w:tab w:val="clear" w:pos="720"/>
          <w:tab w:val="num" w:pos="1428"/>
        </w:tabs>
        <w:spacing w:after="0" w:line="240" w:lineRule="auto"/>
        <w:ind w:left="1428"/>
        <w:rPr>
          <w:rFonts w:ascii="Tahoma" w:eastAsia="Times New Roman" w:hAnsi="Tahoma" w:cs="Tahoma"/>
          <w:sz w:val="18"/>
          <w:szCs w:val="18"/>
          <w:lang w:eastAsia="es-EC"/>
        </w:rPr>
      </w:pPr>
      <w:r w:rsidRPr="006D4A06">
        <w:rPr>
          <w:rFonts w:ascii="Tahoma" w:eastAsia="Times New Roman" w:hAnsi="Tahoma" w:cs="Tahoma"/>
          <w:sz w:val="18"/>
          <w:szCs w:val="18"/>
          <w:lang w:eastAsia="es-EC"/>
        </w:rPr>
        <w:t>Ciudad:</w:t>
      </w:r>
    </w:p>
    <w:p w:rsidR="0041020E" w:rsidRPr="006D4A06" w:rsidRDefault="0041020E" w:rsidP="0041020E">
      <w:pPr>
        <w:numPr>
          <w:ilvl w:val="0"/>
          <w:numId w:val="1"/>
        </w:numPr>
        <w:tabs>
          <w:tab w:val="clear" w:pos="720"/>
          <w:tab w:val="num" w:pos="1428"/>
        </w:tabs>
        <w:spacing w:after="0" w:line="240" w:lineRule="auto"/>
        <w:ind w:left="1428"/>
        <w:rPr>
          <w:rFonts w:ascii="Tahoma" w:eastAsia="Times New Roman" w:hAnsi="Tahoma" w:cs="Tahoma"/>
          <w:sz w:val="18"/>
          <w:szCs w:val="18"/>
          <w:lang w:eastAsia="es-EC"/>
        </w:rPr>
      </w:pPr>
      <w:r w:rsidRPr="006D4A06">
        <w:rPr>
          <w:rFonts w:ascii="Tahoma" w:eastAsia="Times New Roman" w:hAnsi="Tahoma" w:cs="Tahoma"/>
          <w:sz w:val="18"/>
          <w:szCs w:val="18"/>
          <w:lang w:eastAsia="es-EC"/>
        </w:rPr>
        <w:t>Teléfono:</w:t>
      </w:r>
    </w:p>
    <w:p w:rsidR="0041020E" w:rsidRPr="006D4A06" w:rsidRDefault="0041020E" w:rsidP="0041020E">
      <w:pPr>
        <w:numPr>
          <w:ilvl w:val="0"/>
          <w:numId w:val="1"/>
        </w:numPr>
        <w:tabs>
          <w:tab w:val="clear" w:pos="720"/>
          <w:tab w:val="num" w:pos="1428"/>
        </w:tabs>
        <w:spacing w:after="0" w:line="240" w:lineRule="auto"/>
        <w:ind w:left="1428"/>
        <w:rPr>
          <w:rFonts w:ascii="Tahoma" w:eastAsia="Times New Roman" w:hAnsi="Tahoma" w:cs="Tahoma"/>
          <w:sz w:val="18"/>
          <w:szCs w:val="18"/>
          <w:lang w:eastAsia="es-EC"/>
        </w:rPr>
      </w:pPr>
      <w:r w:rsidRPr="006D4A06">
        <w:rPr>
          <w:rFonts w:ascii="Tahoma" w:eastAsia="Times New Roman" w:hAnsi="Tahoma" w:cs="Tahoma"/>
          <w:sz w:val="18"/>
          <w:szCs w:val="18"/>
          <w:lang w:eastAsia="es-EC"/>
        </w:rPr>
        <w:t>Correo Electrónico:</w:t>
      </w:r>
    </w:p>
    <w:p w:rsidR="0041020E" w:rsidRPr="006D4A06" w:rsidRDefault="0041020E" w:rsidP="0041020E">
      <w:pPr>
        <w:numPr>
          <w:ilvl w:val="0"/>
          <w:numId w:val="1"/>
        </w:numPr>
        <w:tabs>
          <w:tab w:val="clear" w:pos="720"/>
          <w:tab w:val="num" w:pos="1428"/>
        </w:tabs>
        <w:spacing w:after="0" w:line="240" w:lineRule="auto"/>
        <w:ind w:left="1428"/>
        <w:rPr>
          <w:rFonts w:ascii="Tahoma" w:eastAsia="Times New Roman" w:hAnsi="Tahoma" w:cs="Tahoma"/>
          <w:sz w:val="18"/>
          <w:szCs w:val="18"/>
          <w:lang w:eastAsia="es-EC"/>
        </w:rPr>
      </w:pPr>
      <w:r w:rsidRPr="006D4A06">
        <w:rPr>
          <w:rFonts w:ascii="Tahoma" w:eastAsia="Times New Roman" w:hAnsi="Tahoma" w:cs="Tahoma"/>
          <w:sz w:val="18"/>
          <w:szCs w:val="18"/>
          <w:lang w:eastAsia="es-EC"/>
        </w:rPr>
        <w:t>Fecha:</w:t>
      </w:r>
    </w:p>
    <w:p w:rsidR="0041020E" w:rsidRPr="006D4A06" w:rsidRDefault="0041020E" w:rsidP="0041020E">
      <w:pPr>
        <w:numPr>
          <w:ilvl w:val="0"/>
          <w:numId w:val="1"/>
        </w:numPr>
        <w:tabs>
          <w:tab w:val="clear" w:pos="720"/>
          <w:tab w:val="num" w:pos="1428"/>
        </w:tabs>
        <w:spacing w:after="0" w:line="240" w:lineRule="auto"/>
        <w:ind w:left="1428"/>
        <w:rPr>
          <w:rFonts w:ascii="Tahoma" w:eastAsia="Times New Roman" w:hAnsi="Tahoma" w:cs="Tahoma"/>
          <w:sz w:val="18"/>
          <w:szCs w:val="18"/>
          <w:lang w:eastAsia="es-EC"/>
        </w:rPr>
      </w:pPr>
      <w:r w:rsidRPr="006D4A06">
        <w:rPr>
          <w:rFonts w:ascii="Tahoma" w:eastAsia="Times New Roman" w:hAnsi="Tahoma" w:cs="Tahoma"/>
          <w:sz w:val="18"/>
          <w:szCs w:val="18"/>
          <w:lang w:eastAsia="es-EC"/>
        </w:rPr>
        <w:t>Lugar de Entrega:</w:t>
      </w:r>
    </w:p>
    <w:p w:rsidR="0041020E" w:rsidRPr="006D4A06" w:rsidRDefault="0041020E" w:rsidP="0041020E">
      <w:pPr>
        <w:numPr>
          <w:ilvl w:val="0"/>
          <w:numId w:val="1"/>
        </w:numPr>
        <w:tabs>
          <w:tab w:val="clear" w:pos="720"/>
          <w:tab w:val="num" w:pos="1428"/>
        </w:tabs>
        <w:spacing w:after="0" w:line="240" w:lineRule="auto"/>
        <w:ind w:left="1428"/>
        <w:rPr>
          <w:rFonts w:ascii="Tahoma" w:eastAsia="Times New Roman" w:hAnsi="Tahoma" w:cs="Tahoma"/>
          <w:sz w:val="18"/>
          <w:szCs w:val="18"/>
          <w:lang w:eastAsia="es-EC"/>
        </w:rPr>
      </w:pPr>
      <w:r w:rsidRPr="006D4A06">
        <w:rPr>
          <w:rFonts w:ascii="Tahoma" w:eastAsia="Times New Roman" w:hAnsi="Tahoma" w:cs="Tahoma"/>
          <w:sz w:val="18"/>
          <w:szCs w:val="18"/>
          <w:lang w:eastAsia="es-EC"/>
        </w:rPr>
        <w:t>Plazo de Entrega:</w:t>
      </w:r>
    </w:p>
    <w:p w:rsidR="0041020E" w:rsidRPr="006D4A06" w:rsidRDefault="0041020E" w:rsidP="0041020E">
      <w:pPr>
        <w:numPr>
          <w:ilvl w:val="0"/>
          <w:numId w:val="1"/>
        </w:numPr>
        <w:tabs>
          <w:tab w:val="clear" w:pos="720"/>
          <w:tab w:val="num" w:pos="1428"/>
        </w:tabs>
        <w:spacing w:after="0" w:line="240" w:lineRule="auto"/>
        <w:ind w:left="1428"/>
        <w:rPr>
          <w:rFonts w:ascii="Tahoma" w:eastAsia="Times New Roman" w:hAnsi="Tahoma" w:cs="Tahoma"/>
          <w:sz w:val="18"/>
          <w:szCs w:val="18"/>
          <w:lang w:eastAsia="es-EC"/>
        </w:rPr>
      </w:pPr>
      <w:r w:rsidRPr="006D4A06">
        <w:rPr>
          <w:rFonts w:ascii="Tahoma" w:eastAsia="Times New Roman" w:hAnsi="Tahoma" w:cs="Tahoma"/>
          <w:sz w:val="18"/>
          <w:szCs w:val="18"/>
          <w:lang w:eastAsia="es-EC"/>
        </w:rPr>
        <w:t>Forma de Pago:</w:t>
      </w:r>
    </w:p>
    <w:p w:rsidR="0041020E" w:rsidRPr="006D4A06" w:rsidRDefault="0041020E" w:rsidP="0041020E">
      <w:pPr>
        <w:numPr>
          <w:ilvl w:val="0"/>
          <w:numId w:val="1"/>
        </w:numPr>
        <w:tabs>
          <w:tab w:val="clear" w:pos="720"/>
          <w:tab w:val="num" w:pos="1428"/>
        </w:tabs>
        <w:spacing w:after="0" w:line="240" w:lineRule="auto"/>
        <w:ind w:left="1428"/>
        <w:rPr>
          <w:rFonts w:ascii="Tahoma" w:eastAsia="Times New Roman" w:hAnsi="Tahoma" w:cs="Tahoma"/>
          <w:sz w:val="18"/>
          <w:szCs w:val="18"/>
          <w:lang w:eastAsia="es-EC"/>
        </w:rPr>
      </w:pPr>
      <w:r w:rsidRPr="006D4A06">
        <w:rPr>
          <w:rFonts w:ascii="Tahoma" w:eastAsia="Times New Roman" w:hAnsi="Tahoma" w:cs="Tahoma"/>
          <w:sz w:val="18"/>
          <w:szCs w:val="18"/>
          <w:lang w:eastAsia="es-EC"/>
        </w:rPr>
        <w:t>Validez de la Oferta o Vigencia de la Cotización:</w:t>
      </w:r>
    </w:p>
    <w:p w:rsidR="0041020E" w:rsidRPr="006D4A06" w:rsidRDefault="0041020E" w:rsidP="0041020E">
      <w:pPr>
        <w:numPr>
          <w:ilvl w:val="0"/>
          <w:numId w:val="1"/>
        </w:numPr>
        <w:tabs>
          <w:tab w:val="clear" w:pos="720"/>
          <w:tab w:val="num" w:pos="1428"/>
        </w:tabs>
        <w:spacing w:after="0" w:line="240" w:lineRule="auto"/>
        <w:ind w:left="1428"/>
        <w:rPr>
          <w:rFonts w:ascii="Tahoma" w:eastAsia="Times New Roman" w:hAnsi="Tahoma" w:cs="Tahoma"/>
          <w:sz w:val="18"/>
          <w:szCs w:val="18"/>
          <w:lang w:eastAsia="es-EC"/>
        </w:rPr>
      </w:pPr>
      <w:r w:rsidRPr="006D4A06">
        <w:rPr>
          <w:rFonts w:ascii="Tahoma" w:eastAsia="Times New Roman" w:hAnsi="Tahoma" w:cs="Tahoma"/>
          <w:sz w:val="18"/>
          <w:szCs w:val="18"/>
          <w:lang w:eastAsia="es-EC"/>
        </w:rPr>
        <w:t>Firma</w:t>
      </w:r>
      <w:r>
        <w:rPr>
          <w:rFonts w:ascii="Tahoma" w:eastAsia="Times New Roman" w:hAnsi="Tahoma" w:cs="Tahoma"/>
          <w:sz w:val="18"/>
          <w:szCs w:val="18"/>
          <w:lang w:eastAsia="es-EC"/>
        </w:rPr>
        <w:t xml:space="preserve"> </w:t>
      </w:r>
      <w:r w:rsidRPr="00340AA5">
        <w:rPr>
          <w:rFonts w:ascii="Tahoma" w:eastAsia="Times New Roman" w:hAnsi="Tahoma" w:cs="Tahoma"/>
          <w:b/>
          <w:sz w:val="18"/>
          <w:szCs w:val="18"/>
          <w:lang w:eastAsia="es-EC"/>
        </w:rPr>
        <w:t>ELECTRONICA</w:t>
      </w:r>
      <w:r>
        <w:rPr>
          <w:rFonts w:ascii="Tahoma" w:eastAsia="Times New Roman" w:hAnsi="Tahoma" w:cs="Tahoma"/>
          <w:b/>
          <w:sz w:val="18"/>
          <w:szCs w:val="18"/>
          <w:lang w:eastAsia="es-EC"/>
        </w:rPr>
        <w:t xml:space="preserve"> EC</w:t>
      </w:r>
      <w:r w:rsidRPr="006D4A06">
        <w:rPr>
          <w:rFonts w:ascii="Tahoma" w:eastAsia="Times New Roman" w:hAnsi="Tahoma" w:cs="Tahoma"/>
          <w:sz w:val="18"/>
          <w:szCs w:val="18"/>
          <w:lang w:eastAsia="es-EC"/>
        </w:rPr>
        <w:t xml:space="preserve"> de Responsabilidad del Proveedor y Nombres completos, en caso de persona jurídica se deberá detallar el cargo de la persona que firma la cotización</w:t>
      </w:r>
    </w:p>
    <w:p w:rsidR="0041020E" w:rsidRDefault="0041020E" w:rsidP="0041020E">
      <w:pPr>
        <w:numPr>
          <w:ilvl w:val="0"/>
          <w:numId w:val="1"/>
        </w:numPr>
        <w:tabs>
          <w:tab w:val="clear" w:pos="720"/>
          <w:tab w:val="num" w:pos="1428"/>
        </w:tabs>
        <w:spacing w:after="0" w:line="240" w:lineRule="auto"/>
        <w:ind w:left="1428"/>
        <w:rPr>
          <w:rFonts w:ascii="Tahoma" w:eastAsia="Times New Roman" w:hAnsi="Tahoma" w:cs="Tahoma"/>
          <w:sz w:val="18"/>
          <w:szCs w:val="18"/>
          <w:lang w:eastAsia="es-EC"/>
        </w:rPr>
      </w:pPr>
      <w:r w:rsidRPr="006D4A06">
        <w:rPr>
          <w:rFonts w:ascii="Tahoma" w:eastAsia="Times New Roman" w:hAnsi="Tahoma" w:cs="Tahoma"/>
          <w:sz w:val="18"/>
          <w:szCs w:val="18"/>
          <w:lang w:eastAsia="es-EC"/>
        </w:rPr>
        <w:t>Indicar el medio por el cual se informó para la presentación de la proforma (Web institucional</w:t>
      </w:r>
      <w:r>
        <w:rPr>
          <w:rFonts w:ascii="Tahoma" w:eastAsia="Times New Roman" w:hAnsi="Tahoma" w:cs="Tahoma"/>
          <w:sz w:val="18"/>
          <w:szCs w:val="18"/>
          <w:lang w:eastAsia="es-EC"/>
        </w:rPr>
        <w:t xml:space="preserve">-SERCOP </w:t>
      </w:r>
      <w:r w:rsidRPr="006D4A06">
        <w:rPr>
          <w:rFonts w:ascii="Tahoma" w:eastAsia="Times New Roman" w:hAnsi="Tahoma" w:cs="Tahoma"/>
          <w:sz w:val="18"/>
          <w:szCs w:val="18"/>
          <w:lang w:eastAsia="es-EC"/>
        </w:rPr>
        <w:t>o correo electrónico)</w:t>
      </w:r>
    </w:p>
    <w:p w:rsidR="0041020E" w:rsidRDefault="0041020E" w:rsidP="0041020E">
      <w:pPr>
        <w:numPr>
          <w:ilvl w:val="0"/>
          <w:numId w:val="1"/>
        </w:numPr>
        <w:tabs>
          <w:tab w:val="clear" w:pos="720"/>
          <w:tab w:val="num" w:pos="1428"/>
        </w:tabs>
        <w:spacing w:after="0" w:line="240" w:lineRule="auto"/>
        <w:ind w:left="1428"/>
        <w:rPr>
          <w:rFonts w:ascii="Tahoma" w:eastAsia="Times New Roman" w:hAnsi="Tahoma" w:cs="Tahoma"/>
          <w:sz w:val="18"/>
          <w:szCs w:val="18"/>
          <w:lang w:eastAsia="es-EC"/>
        </w:rPr>
      </w:pPr>
      <w:r>
        <w:rPr>
          <w:rFonts w:ascii="Tahoma" w:eastAsia="Times New Roman" w:hAnsi="Tahoma" w:cs="Tahoma"/>
          <w:sz w:val="18"/>
          <w:szCs w:val="18"/>
          <w:lang w:eastAsia="es-EC"/>
        </w:rPr>
        <w:t>Foto exterior del establecimiento, local.</w:t>
      </w:r>
    </w:p>
    <w:p w:rsidR="0041020E" w:rsidRPr="006D4A06" w:rsidRDefault="0041020E" w:rsidP="0041020E">
      <w:pPr>
        <w:numPr>
          <w:ilvl w:val="0"/>
          <w:numId w:val="1"/>
        </w:numPr>
        <w:tabs>
          <w:tab w:val="clear" w:pos="720"/>
          <w:tab w:val="num" w:pos="1428"/>
        </w:tabs>
        <w:spacing w:after="0" w:line="240" w:lineRule="auto"/>
        <w:ind w:left="1428"/>
        <w:rPr>
          <w:rFonts w:ascii="Tahoma" w:eastAsia="Times New Roman" w:hAnsi="Tahoma" w:cs="Tahoma"/>
          <w:sz w:val="18"/>
          <w:szCs w:val="18"/>
          <w:lang w:eastAsia="es-EC"/>
        </w:rPr>
      </w:pPr>
      <w:r>
        <w:rPr>
          <w:rFonts w:ascii="Tahoma" w:eastAsia="Times New Roman" w:hAnsi="Tahoma" w:cs="Tahoma"/>
          <w:sz w:val="18"/>
          <w:szCs w:val="18"/>
          <w:lang w:eastAsia="es-EC"/>
        </w:rPr>
        <w:t>Breve historia de la empresa.</w:t>
      </w:r>
    </w:p>
    <w:p w:rsidR="0041020E" w:rsidRPr="006D4A06" w:rsidRDefault="0041020E" w:rsidP="0041020E">
      <w:pPr>
        <w:spacing w:after="0" w:line="240" w:lineRule="auto"/>
        <w:ind w:left="708"/>
        <w:jc w:val="both"/>
        <w:rPr>
          <w:rFonts w:ascii="Tahoma" w:eastAsia="Times New Roman" w:hAnsi="Tahoma" w:cs="Tahoma"/>
          <w:sz w:val="18"/>
          <w:szCs w:val="18"/>
          <w:u w:val="single"/>
          <w:lang w:eastAsia="es-EC"/>
        </w:rPr>
      </w:pPr>
    </w:p>
    <w:p w:rsidR="0041020E" w:rsidRPr="006D4A06" w:rsidRDefault="0041020E" w:rsidP="0041020E">
      <w:pPr>
        <w:spacing w:after="0" w:line="240" w:lineRule="auto"/>
        <w:ind w:left="708"/>
        <w:jc w:val="both"/>
        <w:rPr>
          <w:rFonts w:ascii="Tahoma" w:eastAsia="Times New Roman" w:hAnsi="Tahoma" w:cs="Tahoma"/>
          <w:sz w:val="18"/>
          <w:szCs w:val="18"/>
          <w:u w:val="single"/>
          <w:lang w:eastAsia="es-EC"/>
        </w:rPr>
      </w:pPr>
      <w:r w:rsidRPr="00CC2574">
        <w:rPr>
          <w:rFonts w:ascii="Tahoma" w:eastAsia="Times New Roman" w:hAnsi="Tahoma" w:cs="Tahoma"/>
          <w:b/>
          <w:bCs/>
          <w:iCs/>
          <w:sz w:val="18"/>
          <w:szCs w:val="18"/>
          <w:highlight w:val="yellow"/>
          <w:u w:val="single"/>
          <w:shd w:val="clear" w:color="auto" w:fill="FFFF00"/>
          <w:lang w:eastAsia="es-EC"/>
        </w:rPr>
        <w:t>La proforma deberá estar dirigida al Servicio Nacional de Gestión de Riesgos y Emergencias (SNGRE), conforme a lo siguiente:</w:t>
      </w:r>
    </w:p>
    <w:p w:rsidR="0041020E" w:rsidRPr="006D4A06" w:rsidRDefault="0041020E" w:rsidP="0041020E">
      <w:pPr>
        <w:spacing w:after="0" w:line="240" w:lineRule="auto"/>
        <w:ind w:left="708"/>
        <w:rPr>
          <w:rFonts w:ascii="Tahoma" w:eastAsia="Times New Roman" w:hAnsi="Tahoma" w:cs="Tahoma"/>
          <w:sz w:val="18"/>
          <w:szCs w:val="18"/>
          <w:lang w:eastAsia="es-EC"/>
        </w:rPr>
      </w:pPr>
      <w:r w:rsidRPr="006D4A06">
        <w:rPr>
          <w:rFonts w:ascii="Tahoma" w:eastAsia="Times New Roman" w:hAnsi="Tahoma" w:cs="Tahoma"/>
          <w:sz w:val="18"/>
          <w:szCs w:val="18"/>
          <w:lang w:eastAsia="es-EC"/>
        </w:rPr>
        <w:t> </w:t>
      </w:r>
    </w:p>
    <w:p w:rsidR="0041020E" w:rsidRPr="006D4A06" w:rsidRDefault="0041020E" w:rsidP="0041020E">
      <w:pPr>
        <w:numPr>
          <w:ilvl w:val="0"/>
          <w:numId w:val="2"/>
        </w:numPr>
        <w:tabs>
          <w:tab w:val="clear" w:pos="720"/>
          <w:tab w:val="num" w:pos="1428"/>
        </w:tabs>
        <w:spacing w:after="0" w:line="240" w:lineRule="auto"/>
        <w:ind w:left="1428"/>
        <w:rPr>
          <w:rFonts w:ascii="Tahoma" w:eastAsia="Times New Roman" w:hAnsi="Tahoma" w:cs="Tahoma"/>
          <w:sz w:val="18"/>
          <w:szCs w:val="18"/>
          <w:lang w:eastAsia="es-EC"/>
        </w:rPr>
      </w:pPr>
      <w:r w:rsidRPr="006D4A06">
        <w:rPr>
          <w:rFonts w:ascii="Tahoma" w:eastAsia="Times New Roman" w:hAnsi="Tahoma" w:cs="Tahoma"/>
          <w:b/>
          <w:sz w:val="18"/>
          <w:szCs w:val="18"/>
          <w:lang w:eastAsia="es-EC"/>
        </w:rPr>
        <w:t>Ruc:</w:t>
      </w:r>
      <w:r w:rsidRPr="006D4A06">
        <w:rPr>
          <w:rFonts w:ascii="Tahoma" w:eastAsia="Times New Roman" w:hAnsi="Tahoma" w:cs="Tahoma"/>
          <w:sz w:val="18"/>
          <w:szCs w:val="18"/>
          <w:lang w:eastAsia="es-EC"/>
        </w:rPr>
        <w:t xml:space="preserve"> 1768142760001</w:t>
      </w:r>
    </w:p>
    <w:p w:rsidR="0041020E" w:rsidRPr="006D4A06" w:rsidRDefault="0041020E" w:rsidP="0041020E">
      <w:pPr>
        <w:numPr>
          <w:ilvl w:val="0"/>
          <w:numId w:val="2"/>
        </w:numPr>
        <w:tabs>
          <w:tab w:val="clear" w:pos="720"/>
          <w:tab w:val="num" w:pos="1428"/>
        </w:tabs>
        <w:spacing w:after="0" w:line="240" w:lineRule="auto"/>
        <w:ind w:left="1428"/>
        <w:rPr>
          <w:rFonts w:ascii="Tahoma" w:eastAsia="Times New Roman" w:hAnsi="Tahoma" w:cs="Tahoma"/>
          <w:sz w:val="18"/>
          <w:szCs w:val="18"/>
          <w:lang w:eastAsia="es-EC"/>
        </w:rPr>
      </w:pPr>
      <w:r w:rsidRPr="006D4A06">
        <w:rPr>
          <w:rFonts w:ascii="Tahoma" w:eastAsia="Times New Roman" w:hAnsi="Tahoma" w:cs="Tahoma"/>
          <w:b/>
          <w:sz w:val="18"/>
          <w:szCs w:val="18"/>
          <w:lang w:eastAsia="es-EC"/>
        </w:rPr>
        <w:t>Razón Social:</w:t>
      </w:r>
      <w:r w:rsidRPr="006D4A06">
        <w:rPr>
          <w:rFonts w:ascii="Tahoma" w:eastAsia="Times New Roman" w:hAnsi="Tahoma" w:cs="Tahoma"/>
          <w:sz w:val="18"/>
          <w:szCs w:val="18"/>
          <w:lang w:eastAsia="es-EC"/>
        </w:rPr>
        <w:t xml:space="preserve"> Servicio Nacional de Gestión de Riesgos y Emergencias</w:t>
      </w:r>
    </w:p>
    <w:p w:rsidR="0041020E" w:rsidRPr="006D4A06" w:rsidRDefault="0041020E" w:rsidP="0041020E">
      <w:pPr>
        <w:numPr>
          <w:ilvl w:val="0"/>
          <w:numId w:val="2"/>
        </w:numPr>
        <w:tabs>
          <w:tab w:val="clear" w:pos="720"/>
          <w:tab w:val="num" w:pos="1428"/>
        </w:tabs>
        <w:spacing w:after="0" w:line="240" w:lineRule="auto"/>
        <w:ind w:left="1428"/>
        <w:rPr>
          <w:rFonts w:ascii="Tahoma" w:eastAsia="Times New Roman" w:hAnsi="Tahoma" w:cs="Tahoma"/>
          <w:sz w:val="18"/>
          <w:szCs w:val="18"/>
          <w:lang w:eastAsia="es-EC"/>
        </w:rPr>
      </w:pPr>
      <w:r w:rsidRPr="006D4A06">
        <w:rPr>
          <w:rFonts w:ascii="Tahoma" w:eastAsia="Times New Roman" w:hAnsi="Tahoma" w:cs="Tahoma"/>
          <w:sz w:val="18"/>
          <w:szCs w:val="18"/>
          <w:lang w:eastAsia="es-EC"/>
        </w:rPr>
        <w:t>Teléfono:    </w:t>
      </w:r>
      <w:hyperlink r:id="rId7" w:tgtFrame="_blank" w:history="1">
        <w:r w:rsidRPr="006D4A06">
          <w:rPr>
            <w:rFonts w:ascii="Tahoma" w:eastAsia="Times New Roman" w:hAnsi="Tahoma" w:cs="Tahoma"/>
            <w:color w:val="000000"/>
            <w:sz w:val="18"/>
            <w:szCs w:val="18"/>
            <w:lang w:eastAsia="es-EC"/>
          </w:rPr>
          <w:t>042 - 593-500</w:t>
        </w:r>
      </w:hyperlink>
    </w:p>
    <w:p w:rsidR="0041020E" w:rsidRDefault="0041020E" w:rsidP="0041020E">
      <w:pPr>
        <w:numPr>
          <w:ilvl w:val="0"/>
          <w:numId w:val="2"/>
        </w:numPr>
        <w:tabs>
          <w:tab w:val="clear" w:pos="720"/>
          <w:tab w:val="num" w:pos="1428"/>
        </w:tabs>
        <w:spacing w:after="0" w:line="240" w:lineRule="auto"/>
        <w:ind w:left="1428"/>
        <w:rPr>
          <w:rFonts w:ascii="Tahoma" w:eastAsia="Times New Roman" w:hAnsi="Tahoma" w:cs="Tahoma"/>
          <w:sz w:val="18"/>
          <w:szCs w:val="18"/>
          <w:lang w:eastAsia="es-EC"/>
        </w:rPr>
      </w:pPr>
      <w:r w:rsidRPr="00806883">
        <w:rPr>
          <w:rFonts w:ascii="Tahoma" w:eastAsia="Times New Roman" w:hAnsi="Tahoma" w:cs="Tahoma"/>
          <w:b/>
          <w:sz w:val="18"/>
          <w:szCs w:val="18"/>
          <w:lang w:eastAsia="es-EC"/>
        </w:rPr>
        <w:t>Dirección:</w:t>
      </w:r>
      <w:r w:rsidRPr="00806883">
        <w:rPr>
          <w:rFonts w:ascii="Tahoma" w:eastAsia="Times New Roman" w:hAnsi="Tahoma" w:cs="Tahoma"/>
          <w:sz w:val="18"/>
          <w:szCs w:val="18"/>
          <w:lang w:eastAsia="es-EC"/>
        </w:rPr>
        <w:t xml:space="preserve"> Km. 0.5 vía a la Puntilla – </w:t>
      </w:r>
      <w:proofErr w:type="spellStart"/>
      <w:r w:rsidRPr="00806883">
        <w:rPr>
          <w:rFonts w:ascii="Tahoma" w:eastAsia="Times New Roman" w:hAnsi="Tahoma" w:cs="Tahoma"/>
          <w:sz w:val="18"/>
          <w:szCs w:val="18"/>
          <w:lang w:eastAsia="es-EC"/>
        </w:rPr>
        <w:t>Samborondón</w:t>
      </w:r>
      <w:proofErr w:type="spellEnd"/>
      <w:r w:rsidRPr="00806883">
        <w:rPr>
          <w:rFonts w:ascii="Tahoma" w:eastAsia="Times New Roman" w:hAnsi="Tahoma" w:cs="Tahoma"/>
          <w:sz w:val="18"/>
          <w:szCs w:val="18"/>
          <w:lang w:eastAsia="es-EC"/>
        </w:rPr>
        <w:t>, Edificio Centro Integrado de Seguridad (CIS) </w:t>
      </w:r>
    </w:p>
    <w:p w:rsidR="0041020E" w:rsidRDefault="0041020E" w:rsidP="0041020E">
      <w:pPr>
        <w:spacing w:after="0" w:line="240" w:lineRule="auto"/>
        <w:ind w:left="1428"/>
        <w:rPr>
          <w:rFonts w:ascii="Tahoma" w:eastAsia="Times New Roman" w:hAnsi="Tahoma" w:cs="Tahoma"/>
          <w:b/>
          <w:sz w:val="18"/>
          <w:szCs w:val="18"/>
          <w:lang w:eastAsia="es-EC"/>
        </w:rPr>
      </w:pPr>
    </w:p>
    <w:p w:rsidR="0041020E" w:rsidRDefault="0041020E" w:rsidP="0041020E">
      <w:pPr>
        <w:spacing w:after="0" w:line="240" w:lineRule="auto"/>
        <w:ind w:left="1428"/>
        <w:rPr>
          <w:rFonts w:ascii="Tahoma" w:eastAsia="Times New Roman" w:hAnsi="Tahoma" w:cs="Tahoma"/>
          <w:b/>
          <w:sz w:val="18"/>
          <w:szCs w:val="18"/>
          <w:lang w:eastAsia="es-EC"/>
        </w:rPr>
      </w:pPr>
    </w:p>
    <w:p w:rsidR="0041020E" w:rsidRPr="00806883" w:rsidRDefault="0041020E" w:rsidP="0041020E">
      <w:pPr>
        <w:spacing w:after="0" w:line="240" w:lineRule="auto"/>
        <w:ind w:left="1428"/>
        <w:rPr>
          <w:rFonts w:ascii="Tahoma" w:eastAsia="Times New Roman" w:hAnsi="Tahoma" w:cs="Tahoma"/>
          <w:sz w:val="18"/>
          <w:szCs w:val="18"/>
          <w:lang w:eastAsia="es-EC"/>
        </w:rPr>
      </w:pPr>
    </w:p>
    <w:p w:rsidR="0041020E" w:rsidRPr="006D4A06" w:rsidRDefault="0041020E" w:rsidP="0041020E">
      <w:pPr>
        <w:ind w:left="708"/>
        <w:jc w:val="both"/>
        <w:rPr>
          <w:rFonts w:ascii="Tahoma" w:eastAsia="Times New Roman" w:hAnsi="Tahoma" w:cs="Tahoma"/>
          <w:bCs/>
          <w:iCs/>
          <w:sz w:val="18"/>
          <w:szCs w:val="18"/>
          <w:lang w:eastAsia="es-EC"/>
        </w:rPr>
      </w:pPr>
      <w:r w:rsidRPr="006D4A06">
        <w:rPr>
          <w:rFonts w:ascii="Tahoma" w:eastAsia="Times New Roman" w:hAnsi="Tahoma" w:cs="Tahoma"/>
          <w:bCs/>
          <w:iCs/>
          <w:sz w:val="18"/>
          <w:szCs w:val="18"/>
          <w:lang w:eastAsia="es-EC"/>
        </w:rPr>
        <w:t xml:space="preserve">Cabe indicar que, el proceso en mención, </w:t>
      </w:r>
      <w:r>
        <w:rPr>
          <w:rFonts w:ascii="Tahoma" w:eastAsia="Times New Roman" w:hAnsi="Tahoma" w:cs="Tahoma"/>
          <w:bCs/>
          <w:iCs/>
          <w:sz w:val="18"/>
          <w:szCs w:val="18"/>
          <w:lang w:eastAsia="es-EC"/>
        </w:rPr>
        <w:t xml:space="preserve">se encuentra publicado en el Portal de Compras Públicas con </w:t>
      </w:r>
      <w:r w:rsidRPr="00652C22">
        <w:rPr>
          <w:rFonts w:ascii="Tahoma" w:eastAsia="Times New Roman" w:hAnsi="Tahoma" w:cs="Tahoma"/>
          <w:bCs/>
          <w:iCs/>
          <w:sz w:val="18"/>
          <w:szCs w:val="18"/>
          <w:lang w:eastAsia="es-EC"/>
        </w:rPr>
        <w:t>Código Necesidad Ín</w:t>
      </w:r>
      <w:r>
        <w:rPr>
          <w:rFonts w:ascii="Tahoma" w:eastAsia="Times New Roman" w:hAnsi="Tahoma" w:cs="Tahoma"/>
          <w:bCs/>
          <w:iCs/>
          <w:sz w:val="18"/>
          <w:szCs w:val="18"/>
          <w:lang w:eastAsia="es-EC"/>
        </w:rPr>
        <w:t>fi</w:t>
      </w:r>
      <w:r w:rsidRPr="00652C22">
        <w:rPr>
          <w:rFonts w:ascii="Tahoma" w:eastAsia="Times New Roman" w:hAnsi="Tahoma" w:cs="Tahoma"/>
          <w:bCs/>
          <w:iCs/>
          <w:sz w:val="18"/>
          <w:szCs w:val="18"/>
          <w:lang w:eastAsia="es-EC"/>
        </w:rPr>
        <w:t xml:space="preserve">ma Cuantía: </w:t>
      </w:r>
      <w:r>
        <w:rPr>
          <w:rFonts w:ascii="Verdana" w:hAnsi="Verdana"/>
          <w:color w:val="4F4F4F"/>
          <w:sz w:val="17"/>
          <w:szCs w:val="17"/>
          <w:shd w:val="clear" w:color="auto" w:fill="F9F9F9"/>
        </w:rPr>
        <w:t>NIC-1768142760001-2021-40028</w:t>
      </w:r>
      <w:r>
        <w:rPr>
          <w:rFonts w:ascii="Tahoma" w:eastAsia="Times New Roman" w:hAnsi="Tahoma" w:cs="Tahoma"/>
          <w:bCs/>
          <w:iCs/>
          <w:sz w:val="18"/>
          <w:szCs w:val="18"/>
          <w:lang w:eastAsia="es-EC"/>
        </w:rPr>
        <w:t>.</w:t>
      </w:r>
      <w:bookmarkStart w:id="0" w:name="_GoBack"/>
      <w:bookmarkEnd w:id="0"/>
    </w:p>
    <w:p w:rsidR="0041020E" w:rsidRDefault="0041020E" w:rsidP="0041020E"/>
    <w:p w:rsidR="0041020E" w:rsidRDefault="0041020E" w:rsidP="0041020E"/>
    <w:p w:rsidR="00040C24" w:rsidRDefault="00040C24"/>
    <w:sectPr w:rsidR="00040C24" w:rsidSect="000D3FEB">
      <w:headerReference w:type="default" r:id="rId8"/>
      <w:footerReference w:type="default" r:id="rId9"/>
      <w:pgSz w:w="11900" w:h="16840"/>
      <w:pgMar w:top="567" w:right="851" w:bottom="709" w:left="1134" w:header="663" w:footer="68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FEB" w:rsidRDefault="0041020E">
    <w:pPr>
      <w:pStyle w:val="Piedepgina"/>
    </w:pPr>
    <w:r w:rsidRPr="00CC2574">
      <w:rPr>
        <w:noProof/>
        <w:lang w:val="es-EC" w:eastAsia="es-EC"/>
      </w:rPr>
      <w:drawing>
        <wp:inline distT="0" distB="0" distL="0" distR="0">
          <wp:extent cx="5610225" cy="628650"/>
          <wp:effectExtent l="0" t="0" r="952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02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FEB" w:rsidRDefault="0041020E">
    <w:pPr>
      <w:pStyle w:val="Encabezado"/>
    </w:pPr>
    <w:r>
      <w:rPr>
        <w:noProof/>
        <w:lang w:val="es-EC" w:eastAsia="es-EC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114300</wp:posOffset>
          </wp:positionH>
          <wp:positionV relativeFrom="paragraph">
            <wp:posOffset>-410210</wp:posOffset>
          </wp:positionV>
          <wp:extent cx="5612130" cy="912495"/>
          <wp:effectExtent l="0" t="0" r="7620" b="190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912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D3FEB" w:rsidRDefault="0041020E" w:rsidP="000D3FEB">
    <w:pPr>
      <w:pStyle w:val="Encabezado"/>
      <w:tabs>
        <w:tab w:val="clear" w:pos="8504"/>
        <w:tab w:val="right" w:pos="8498"/>
      </w:tabs>
      <w:ind w:left="-170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327C5"/>
    <w:multiLevelType w:val="hybridMultilevel"/>
    <w:tmpl w:val="F144613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15661A"/>
    <w:multiLevelType w:val="multilevel"/>
    <w:tmpl w:val="9326B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E973F72"/>
    <w:multiLevelType w:val="multilevel"/>
    <w:tmpl w:val="1436B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20E"/>
    <w:rsid w:val="00040C24"/>
    <w:rsid w:val="0041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286E2C41"/>
  <w15:chartTrackingRefBased/>
  <w15:docId w15:val="{4B10E17E-992E-4602-94D7-BEB69C2EF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20E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1020E"/>
    <w:pPr>
      <w:tabs>
        <w:tab w:val="center" w:pos="4252"/>
        <w:tab w:val="right" w:pos="8504"/>
      </w:tabs>
      <w:spacing w:after="0" w:line="240" w:lineRule="auto"/>
    </w:pPr>
    <w:rPr>
      <w:sz w:val="24"/>
      <w:szCs w:val="24"/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41020E"/>
    <w:rPr>
      <w:rFonts w:ascii="Calibri" w:eastAsia="Calibri" w:hAnsi="Calibri" w:cs="Times New Roman"/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41020E"/>
    <w:pPr>
      <w:tabs>
        <w:tab w:val="center" w:pos="4252"/>
        <w:tab w:val="right" w:pos="8504"/>
      </w:tabs>
      <w:spacing w:after="0" w:line="240" w:lineRule="auto"/>
    </w:pPr>
    <w:rPr>
      <w:sz w:val="24"/>
      <w:szCs w:val="24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1020E"/>
    <w:rPr>
      <w:rFonts w:ascii="Calibri" w:eastAsia="Calibri" w:hAnsi="Calibri" w:cs="Times New Roman"/>
      <w:sz w:val="24"/>
      <w:szCs w:val="24"/>
      <w:lang w:val="es-ES_tradnl"/>
    </w:rPr>
  </w:style>
  <w:style w:type="character" w:styleId="Hipervnculo">
    <w:name w:val="Hyperlink"/>
    <w:uiPriority w:val="99"/>
    <w:unhideWhenUsed/>
    <w:rsid w:val="0041020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allto:042%20-%20593-5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estionderiesgos.gob.ec/estudios-de-mercado-en-curso/" TargetMode="External"/><Relationship Id="rId11" Type="http://schemas.openxmlformats.org/officeDocument/2006/relationships/theme" Target="theme/theme1.xml"/><Relationship Id="rId5" Type="http://schemas.openxmlformats.org/officeDocument/2006/relationships/hyperlink" Target="callto:0958601747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376</Words>
  <Characters>2072</Characters>
  <Application>Microsoft Office Word</Application>
  <DocSecurity>0</DocSecurity>
  <Lines>17</Lines>
  <Paragraphs>4</Paragraphs>
  <ScaleCrop>false</ScaleCrop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</cp:revision>
  <dcterms:created xsi:type="dcterms:W3CDTF">2021-12-01T19:37:00Z</dcterms:created>
  <dcterms:modified xsi:type="dcterms:W3CDTF">2021-12-01T19:39:00Z</dcterms:modified>
</cp:coreProperties>
</file>